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CAE" w:rsidRDefault="00275CAE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="Arial" w:eastAsia="Arial" w:hAnsi="Arial" w:cs="Arial"/>
        </w:rPr>
      </w:pPr>
    </w:p>
    <w:p w:rsidR="00275CAE" w:rsidRDefault="00ED5729">
      <w:pPr>
        <w:pStyle w:val="Corps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fr-BE"/>
        </w:rPr>
        <w:drawing>
          <wp:inline distT="0" distB="0" distL="0" distR="0">
            <wp:extent cx="3327400" cy="11684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400" cy="1168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275CAE" w:rsidRDefault="00ED5729">
      <w:pPr>
        <w:pStyle w:val="Corps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/>
          <w:sz w:val="26"/>
          <w:szCs w:val="26"/>
        </w:rPr>
        <w:t xml:space="preserve">CONSEIL   WALLONIE </w:t>
      </w:r>
      <w:r>
        <w:rPr>
          <w:rFonts w:hAnsi="Arial"/>
          <w:sz w:val="26"/>
          <w:szCs w:val="26"/>
        </w:rPr>
        <w:t>–</w:t>
      </w:r>
      <w:r>
        <w:rPr>
          <w:rFonts w:hAnsi="Arial"/>
          <w:sz w:val="26"/>
          <w:szCs w:val="26"/>
        </w:rPr>
        <w:t xml:space="preserve"> </w:t>
      </w:r>
      <w:r>
        <w:rPr>
          <w:rFonts w:ascii="Arial"/>
          <w:sz w:val="26"/>
          <w:szCs w:val="26"/>
        </w:rPr>
        <w:t>BRUXELLES</w:t>
      </w:r>
      <w:r>
        <w:rPr>
          <w:rFonts w:ascii="Arial"/>
          <w:sz w:val="26"/>
          <w:szCs w:val="26"/>
        </w:rPr>
        <w:tab/>
      </w:r>
      <w:r>
        <w:rPr>
          <w:rFonts w:ascii="Arial"/>
          <w:sz w:val="26"/>
          <w:szCs w:val="26"/>
        </w:rPr>
        <w:tab/>
      </w:r>
      <w:r>
        <w:rPr>
          <w:rFonts w:ascii="Arial"/>
          <w:sz w:val="26"/>
          <w:szCs w:val="26"/>
        </w:rPr>
        <w:tab/>
      </w:r>
      <w:r>
        <w:rPr>
          <w:rFonts w:ascii="Arial"/>
          <w:sz w:val="26"/>
          <w:szCs w:val="26"/>
        </w:rPr>
        <w:tab/>
      </w:r>
      <w:r>
        <w:rPr>
          <w:rFonts w:ascii="Arial"/>
          <w:sz w:val="26"/>
          <w:szCs w:val="26"/>
        </w:rPr>
        <w:tab/>
      </w:r>
      <w:r>
        <w:rPr>
          <w:rFonts w:ascii="Arial"/>
          <w:sz w:val="26"/>
          <w:szCs w:val="26"/>
        </w:rPr>
        <w:tab/>
      </w:r>
    </w:p>
    <w:p w:rsidR="00275CAE" w:rsidRDefault="00ED5729">
      <w:pPr>
        <w:pStyle w:val="Corps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/>
          <w:sz w:val="26"/>
          <w:szCs w:val="26"/>
        </w:rPr>
        <w:t>DE  LA  COOPERATION  INTERNATIONALE</w:t>
      </w:r>
    </w:p>
    <w:p w:rsidR="00275CAE" w:rsidRDefault="00275CAE">
      <w:pPr>
        <w:pStyle w:val="Corps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="Arial" w:eastAsia="Arial" w:hAnsi="Arial" w:cs="Arial"/>
          <w:sz w:val="12"/>
          <w:szCs w:val="12"/>
        </w:rPr>
      </w:pPr>
    </w:p>
    <w:p w:rsidR="00275CAE" w:rsidRDefault="00275CAE">
      <w:pPr>
        <w:pStyle w:val="Corps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="Arial" w:eastAsia="Arial" w:hAnsi="Arial" w:cs="Arial"/>
          <w:sz w:val="12"/>
          <w:szCs w:val="12"/>
        </w:rPr>
      </w:pPr>
    </w:p>
    <w:p w:rsidR="00275CAE" w:rsidRDefault="00275CAE">
      <w:pPr>
        <w:pStyle w:val="Corps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="Arial" w:eastAsia="Arial" w:hAnsi="Arial" w:cs="Arial"/>
          <w:sz w:val="12"/>
          <w:szCs w:val="12"/>
        </w:rPr>
      </w:pPr>
    </w:p>
    <w:p w:rsidR="00275CAE" w:rsidRDefault="00275CAE">
      <w:pPr>
        <w:pStyle w:val="Corps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="Arial" w:eastAsia="Arial" w:hAnsi="Arial" w:cs="Arial"/>
          <w:sz w:val="12"/>
          <w:szCs w:val="12"/>
        </w:rPr>
      </w:pPr>
    </w:p>
    <w:p w:rsidR="00275CAE" w:rsidRDefault="00275CAE">
      <w:pPr>
        <w:pStyle w:val="Corps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="Arial" w:eastAsia="Arial" w:hAnsi="Arial" w:cs="Arial"/>
          <w:sz w:val="12"/>
          <w:szCs w:val="12"/>
        </w:rPr>
      </w:pPr>
    </w:p>
    <w:p w:rsidR="00275CAE" w:rsidRDefault="00275CAE">
      <w:pPr>
        <w:pStyle w:val="Corps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="Arial" w:eastAsia="Arial" w:hAnsi="Arial" w:cs="Arial"/>
          <w:sz w:val="12"/>
          <w:szCs w:val="12"/>
        </w:rPr>
      </w:pPr>
    </w:p>
    <w:p w:rsidR="00275CAE" w:rsidRDefault="00275CAE">
      <w:pPr>
        <w:pStyle w:val="Corps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="Arial" w:eastAsia="Arial" w:hAnsi="Arial" w:cs="Arial"/>
          <w:sz w:val="12"/>
          <w:szCs w:val="12"/>
        </w:rPr>
      </w:pPr>
    </w:p>
    <w:p w:rsidR="00275CAE" w:rsidRDefault="00275CAE">
      <w:pPr>
        <w:pStyle w:val="Corps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="Arial" w:eastAsia="Arial" w:hAnsi="Arial" w:cs="Arial"/>
          <w:sz w:val="12"/>
          <w:szCs w:val="12"/>
        </w:rPr>
      </w:pPr>
    </w:p>
    <w:p w:rsidR="00275CAE" w:rsidRDefault="00ED5729">
      <w:pPr>
        <w:pStyle w:val="Corps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center"/>
        <w:rPr>
          <w:rFonts w:ascii="Arial Bold" w:eastAsia="Arial Bold" w:hAnsi="Arial Bold" w:cs="Arial Bold"/>
          <w:caps/>
          <w:color w:val="0A59B2"/>
          <w:sz w:val="40"/>
          <w:szCs w:val="40"/>
          <w:u w:color="0070C0"/>
        </w:rPr>
      </w:pPr>
      <w:r>
        <w:rPr>
          <w:rFonts w:ascii="Arial Bold"/>
          <w:caps/>
          <w:color w:val="0A59B2"/>
          <w:sz w:val="40"/>
          <w:szCs w:val="40"/>
          <w:u w:color="0070C0"/>
        </w:rPr>
        <w:t>CONTRIBUTION 2016/02</w:t>
      </w:r>
    </w:p>
    <w:p w:rsidR="00275CAE" w:rsidRDefault="00275CAE">
      <w:pPr>
        <w:pStyle w:val="Corps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center"/>
        <w:rPr>
          <w:rFonts w:ascii="Arial Bold" w:eastAsia="Arial Bold" w:hAnsi="Arial Bold" w:cs="Arial Bold"/>
          <w:caps/>
          <w:color w:val="0A59B2"/>
          <w:sz w:val="40"/>
          <w:szCs w:val="40"/>
          <w:u w:color="0070C0"/>
        </w:rPr>
      </w:pPr>
    </w:p>
    <w:p w:rsidR="00275CAE" w:rsidRDefault="00ED5729">
      <w:pPr>
        <w:pStyle w:val="Corps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center"/>
        <w:rPr>
          <w:rFonts w:ascii="Arial Bold" w:eastAsia="Arial Bold" w:hAnsi="Arial Bold" w:cs="Arial Bold"/>
          <w:caps/>
          <w:sz w:val="40"/>
          <w:szCs w:val="40"/>
        </w:rPr>
      </w:pPr>
      <w:r>
        <w:rPr>
          <w:rFonts w:ascii="Arial Bold"/>
          <w:caps/>
          <w:color w:val="0A59B2"/>
          <w:sz w:val="40"/>
          <w:szCs w:val="40"/>
          <w:u w:color="0070C0"/>
        </w:rPr>
        <w:t>Au projet de decret relatif a la cooperation wallonie bruxelles au developpement</w:t>
      </w:r>
    </w:p>
    <w:p w:rsidR="00275CAE" w:rsidRDefault="00275CAE">
      <w:pPr>
        <w:pStyle w:val="Corps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Arial Bold" w:eastAsia="Arial Bold" w:hAnsi="Arial Bold" w:cs="Arial Bold"/>
          <w:sz w:val="40"/>
          <w:szCs w:val="40"/>
        </w:rPr>
      </w:pPr>
    </w:p>
    <w:p w:rsidR="00275CAE" w:rsidRDefault="00275CAE">
      <w:pPr>
        <w:pStyle w:val="Corps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Arial Bold" w:eastAsia="Arial Bold" w:hAnsi="Arial Bold" w:cs="Arial Bold"/>
          <w:sz w:val="40"/>
          <w:szCs w:val="40"/>
        </w:rPr>
      </w:pPr>
    </w:p>
    <w:p w:rsidR="00275CAE" w:rsidRDefault="00275CAE">
      <w:pPr>
        <w:pStyle w:val="Corps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Arial" w:eastAsia="Arial" w:hAnsi="Arial" w:cs="Arial"/>
          <w:sz w:val="32"/>
          <w:szCs w:val="32"/>
        </w:rPr>
      </w:pPr>
    </w:p>
    <w:p w:rsidR="00275CAE" w:rsidRDefault="00ED5729">
      <w:pPr>
        <w:pStyle w:val="Corps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</w:tabs>
        <w:spacing w:line="259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Approuv</w:t>
      </w:r>
      <w:r>
        <w:rPr>
          <w:rFonts w:hAnsi="Arial"/>
          <w:sz w:val="24"/>
          <w:szCs w:val="24"/>
        </w:rPr>
        <w:t>é</w:t>
      </w:r>
      <w:r>
        <w:rPr>
          <w:rFonts w:hAnsi="Arial"/>
          <w:sz w:val="24"/>
          <w:szCs w:val="24"/>
        </w:rPr>
        <w:t xml:space="preserve"> </w:t>
      </w:r>
      <w:r>
        <w:rPr>
          <w:rFonts w:ascii="Arial"/>
          <w:sz w:val="24"/>
          <w:szCs w:val="24"/>
        </w:rPr>
        <w:t>par l</w:t>
      </w:r>
      <w:r>
        <w:rPr>
          <w:rFonts w:hAnsi="Arial"/>
          <w:sz w:val="24"/>
          <w:szCs w:val="24"/>
        </w:rPr>
        <w:t>’</w:t>
      </w:r>
      <w:r>
        <w:rPr>
          <w:rFonts w:ascii="Arial"/>
          <w:sz w:val="24"/>
          <w:szCs w:val="24"/>
        </w:rPr>
        <w:t>Assembl</w:t>
      </w:r>
      <w:r>
        <w:rPr>
          <w:rFonts w:hAnsi="Arial"/>
          <w:sz w:val="24"/>
          <w:szCs w:val="24"/>
        </w:rPr>
        <w:t>é</w:t>
      </w:r>
      <w:r>
        <w:rPr>
          <w:rFonts w:ascii="Arial"/>
          <w:sz w:val="24"/>
          <w:szCs w:val="24"/>
        </w:rPr>
        <w:t>e pl</w:t>
      </w:r>
      <w:r>
        <w:rPr>
          <w:rFonts w:hAnsi="Arial"/>
          <w:sz w:val="24"/>
          <w:szCs w:val="24"/>
        </w:rPr>
        <w:t>é</w:t>
      </w:r>
      <w:r>
        <w:rPr>
          <w:rFonts w:ascii="Arial"/>
          <w:sz w:val="24"/>
          <w:szCs w:val="24"/>
        </w:rPr>
        <w:t>ni</w:t>
      </w:r>
      <w:r>
        <w:rPr>
          <w:rFonts w:hAnsi="Arial"/>
          <w:sz w:val="24"/>
          <w:szCs w:val="24"/>
        </w:rPr>
        <w:t>è</w:t>
      </w:r>
      <w:r>
        <w:rPr>
          <w:rFonts w:ascii="Arial"/>
          <w:sz w:val="24"/>
          <w:szCs w:val="24"/>
        </w:rPr>
        <w:t>re</w:t>
      </w:r>
    </w:p>
    <w:p w:rsidR="00275CAE" w:rsidRDefault="00ED5729">
      <w:pPr>
        <w:pStyle w:val="Corps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</w:tabs>
        <w:spacing w:line="259" w:lineRule="auto"/>
        <w:jc w:val="center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/>
          <w:i/>
          <w:iCs/>
          <w:sz w:val="24"/>
          <w:szCs w:val="24"/>
        </w:rPr>
        <w:t>Mai 2016</w:t>
      </w:r>
    </w:p>
    <w:p w:rsidR="00275CAE" w:rsidRDefault="00275CAE">
      <w:pPr>
        <w:pStyle w:val="Corps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</w:tabs>
        <w:spacing w:line="259" w:lineRule="auto"/>
        <w:jc w:val="both"/>
        <w:rPr>
          <w:rFonts w:ascii="Arial" w:eastAsia="Arial" w:hAnsi="Arial" w:cs="Arial"/>
          <w:sz w:val="24"/>
          <w:szCs w:val="24"/>
        </w:rPr>
      </w:pPr>
    </w:p>
    <w:p w:rsidR="00275CAE" w:rsidRDefault="00275CAE">
      <w:pPr>
        <w:pStyle w:val="Corps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</w:tabs>
        <w:spacing w:line="259" w:lineRule="auto"/>
        <w:jc w:val="both"/>
        <w:rPr>
          <w:rFonts w:ascii="Arial" w:eastAsia="Arial" w:hAnsi="Arial" w:cs="Arial"/>
          <w:sz w:val="24"/>
          <w:szCs w:val="24"/>
        </w:rPr>
      </w:pPr>
    </w:p>
    <w:p w:rsidR="00275CAE" w:rsidRDefault="00275CAE">
      <w:pPr>
        <w:pStyle w:val="Corps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</w:tabs>
        <w:spacing w:line="259" w:lineRule="auto"/>
        <w:jc w:val="center"/>
        <w:rPr>
          <w:rFonts w:ascii="Arial" w:eastAsia="Arial" w:hAnsi="Arial" w:cs="Arial"/>
        </w:rPr>
      </w:pPr>
    </w:p>
    <w:p w:rsidR="00275CAE" w:rsidRDefault="00275CAE">
      <w:pPr>
        <w:pStyle w:val="Corps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</w:tabs>
        <w:spacing w:line="259" w:lineRule="auto"/>
        <w:jc w:val="center"/>
        <w:rPr>
          <w:rFonts w:ascii="Arial" w:eastAsia="Arial" w:hAnsi="Arial" w:cs="Arial"/>
          <w:sz w:val="24"/>
          <w:szCs w:val="24"/>
        </w:rPr>
      </w:pPr>
    </w:p>
    <w:p w:rsidR="00275CAE" w:rsidRDefault="00275CAE">
      <w:pPr>
        <w:pStyle w:val="Corps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</w:tabs>
        <w:spacing w:line="259" w:lineRule="auto"/>
        <w:jc w:val="center"/>
        <w:rPr>
          <w:rFonts w:ascii="Arial" w:eastAsia="Arial" w:hAnsi="Arial" w:cs="Arial"/>
          <w:sz w:val="24"/>
          <w:szCs w:val="24"/>
        </w:rPr>
      </w:pPr>
    </w:p>
    <w:p w:rsidR="00275CAE" w:rsidRDefault="00ED5729" w:rsidP="00ED5729">
      <w:pPr>
        <w:pStyle w:val="CorpsA"/>
        <w:widowControl/>
        <w:numPr>
          <w:ilvl w:val="0"/>
          <w:numId w:val="1"/>
        </w:numPr>
        <w:tabs>
          <w:tab w:val="num" w:pos="575"/>
          <w:tab w:val="left" w:pos="63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946" w:hanging="586"/>
        <w:rPr>
          <w:rFonts w:ascii="Arial Bold" w:eastAsia="Arial Bold" w:hAnsi="Arial Bold" w:cs="Arial Bold"/>
          <w:b/>
          <w:bCs/>
          <w:color w:val="0A59B2"/>
          <w:sz w:val="28"/>
          <w:szCs w:val="28"/>
          <w:u w:color="0070C0"/>
        </w:rPr>
      </w:pPr>
      <w:r>
        <w:rPr>
          <w:rFonts w:ascii="Arial Bold"/>
          <w:color w:val="0A59B2"/>
          <w:sz w:val="28"/>
          <w:szCs w:val="28"/>
          <w:u w:color="0070C0"/>
        </w:rPr>
        <w:t xml:space="preserve">DEMANDE DE </w:t>
      </w:r>
      <w:r>
        <w:rPr>
          <w:rFonts w:ascii="Arial Bold"/>
          <w:color w:val="0A59B2"/>
          <w:sz w:val="28"/>
          <w:szCs w:val="28"/>
          <w:u w:color="0070C0"/>
        </w:rPr>
        <w:t>CONTRIBUTION</w:t>
      </w:r>
    </w:p>
    <w:p w:rsidR="00275CAE" w:rsidRDefault="00ED5729">
      <w:pPr>
        <w:pStyle w:val="Corps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Conform</w:t>
      </w:r>
      <w:r>
        <w:rPr>
          <w:rFonts w:hAnsi="Arial"/>
        </w:rPr>
        <w:t>é</w:t>
      </w:r>
      <w:r>
        <w:rPr>
          <w:rFonts w:ascii="Arial"/>
        </w:rPr>
        <w:t xml:space="preserve">ment </w:t>
      </w:r>
      <w:r>
        <w:rPr>
          <w:rFonts w:hAnsi="Arial"/>
        </w:rPr>
        <w:t>à</w:t>
      </w:r>
      <w:r>
        <w:rPr>
          <w:rFonts w:hAnsi="Arial"/>
        </w:rPr>
        <w:t xml:space="preserve"> </w:t>
      </w:r>
      <w:r>
        <w:rPr>
          <w:rFonts w:ascii="Arial"/>
        </w:rPr>
        <w:t>la Note de Politique Internationale, les Ministres-pr</w:t>
      </w:r>
      <w:r>
        <w:rPr>
          <w:rFonts w:hAnsi="Arial"/>
        </w:rPr>
        <w:t>é</w:t>
      </w:r>
      <w:r>
        <w:rPr>
          <w:rFonts w:ascii="Arial"/>
        </w:rPr>
        <w:t>sidents de Gouvernements de la F</w:t>
      </w:r>
      <w:r>
        <w:rPr>
          <w:rFonts w:hAnsi="Arial"/>
        </w:rPr>
        <w:t>é</w:t>
      </w:r>
      <w:r>
        <w:rPr>
          <w:rFonts w:ascii="Arial"/>
        </w:rPr>
        <w:t>d</w:t>
      </w:r>
      <w:r>
        <w:rPr>
          <w:rFonts w:hAnsi="Arial"/>
        </w:rPr>
        <w:t>é</w:t>
      </w:r>
      <w:r>
        <w:rPr>
          <w:rFonts w:ascii="Arial"/>
        </w:rPr>
        <w:t>ration Wallonie Bruxelles et de la Wallonie ont l</w:t>
      </w:r>
      <w:r>
        <w:rPr>
          <w:rFonts w:hAnsi="Arial"/>
        </w:rPr>
        <w:t>’</w:t>
      </w:r>
      <w:r>
        <w:rPr>
          <w:rFonts w:ascii="Arial"/>
        </w:rPr>
        <w:t xml:space="preserve">intention de soumettre </w:t>
      </w:r>
      <w:r>
        <w:rPr>
          <w:rFonts w:hAnsi="Arial"/>
        </w:rPr>
        <w:t>à</w:t>
      </w:r>
      <w:r>
        <w:rPr>
          <w:rFonts w:hAnsi="Arial"/>
        </w:rPr>
        <w:t xml:space="preserve"> </w:t>
      </w:r>
      <w:r>
        <w:rPr>
          <w:rFonts w:ascii="Arial"/>
        </w:rPr>
        <w:t>leurs parlements respectifs, avant la fin de l</w:t>
      </w:r>
      <w:r>
        <w:rPr>
          <w:rFonts w:hAnsi="Arial"/>
        </w:rPr>
        <w:t>’</w:t>
      </w:r>
      <w:r>
        <w:rPr>
          <w:rFonts w:ascii="Arial"/>
        </w:rPr>
        <w:t>ann</w:t>
      </w:r>
      <w:r>
        <w:rPr>
          <w:rFonts w:hAnsi="Arial"/>
        </w:rPr>
        <w:t>é</w:t>
      </w:r>
      <w:r>
        <w:rPr>
          <w:rFonts w:ascii="Arial"/>
        </w:rPr>
        <w:t xml:space="preserve">e civile, un </w:t>
      </w:r>
      <w:r>
        <w:rPr>
          <w:rFonts w:ascii="Arial"/>
        </w:rPr>
        <w:t>projet de D</w:t>
      </w:r>
      <w:r>
        <w:rPr>
          <w:rFonts w:hAnsi="Arial"/>
        </w:rPr>
        <w:t>é</w:t>
      </w:r>
      <w:r>
        <w:rPr>
          <w:rFonts w:ascii="Arial"/>
        </w:rPr>
        <w:t xml:space="preserve">cret relatif </w:t>
      </w:r>
      <w:r>
        <w:rPr>
          <w:rFonts w:hAnsi="Arial"/>
        </w:rPr>
        <w:t>à</w:t>
      </w:r>
      <w:r>
        <w:rPr>
          <w:rFonts w:hAnsi="Arial"/>
        </w:rPr>
        <w:t xml:space="preserve"> </w:t>
      </w:r>
      <w:r>
        <w:rPr>
          <w:rFonts w:ascii="Arial"/>
        </w:rPr>
        <w:t>la coop</w:t>
      </w:r>
      <w:r>
        <w:rPr>
          <w:rFonts w:hAnsi="Arial"/>
        </w:rPr>
        <w:t>é</w:t>
      </w:r>
      <w:r>
        <w:rPr>
          <w:rFonts w:ascii="Arial"/>
        </w:rPr>
        <w:t>ration au d</w:t>
      </w:r>
      <w:r>
        <w:rPr>
          <w:rFonts w:hAnsi="Arial"/>
        </w:rPr>
        <w:t>é</w:t>
      </w:r>
      <w:r>
        <w:rPr>
          <w:rFonts w:ascii="Arial"/>
        </w:rPr>
        <w:t>veloppement.</w:t>
      </w:r>
    </w:p>
    <w:p w:rsidR="00275CAE" w:rsidRDefault="00ED5729">
      <w:pPr>
        <w:pStyle w:val="Corps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Les propositions du CWBCI nourrissant l</w:t>
      </w:r>
      <w:r>
        <w:rPr>
          <w:rFonts w:hAnsi="Arial"/>
        </w:rPr>
        <w:t>’é</w:t>
      </w:r>
      <w:r>
        <w:rPr>
          <w:rFonts w:ascii="Arial"/>
        </w:rPr>
        <w:t>laboration de ce projet de D</w:t>
      </w:r>
      <w:r>
        <w:rPr>
          <w:rFonts w:hAnsi="Arial"/>
        </w:rPr>
        <w:t>é</w:t>
      </w:r>
      <w:r>
        <w:rPr>
          <w:rFonts w:ascii="Arial"/>
        </w:rPr>
        <w:t xml:space="preserve">cret ont </w:t>
      </w:r>
      <w:r>
        <w:rPr>
          <w:rFonts w:hAnsi="Arial"/>
        </w:rPr>
        <w:t>é</w:t>
      </w:r>
      <w:r>
        <w:rPr>
          <w:rFonts w:ascii="Arial"/>
        </w:rPr>
        <w:t>t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ascii="Arial"/>
        </w:rPr>
        <w:t>sollicit</w:t>
      </w:r>
      <w:r>
        <w:rPr>
          <w:rFonts w:hAnsi="Arial"/>
        </w:rPr>
        <w:t>é</w:t>
      </w:r>
      <w:r>
        <w:rPr>
          <w:rFonts w:ascii="Arial"/>
        </w:rPr>
        <w:t>es le 17 f</w:t>
      </w:r>
      <w:r>
        <w:rPr>
          <w:rFonts w:hAnsi="Arial"/>
        </w:rPr>
        <w:t>é</w:t>
      </w:r>
      <w:r>
        <w:rPr>
          <w:rFonts w:ascii="Arial"/>
        </w:rPr>
        <w:t>vrier 2016 et sont attendues pour le 13 mai 2016 au plus tard.</w:t>
      </w:r>
    </w:p>
    <w:p w:rsidR="00275CAE" w:rsidRDefault="00275CAE">
      <w:pPr>
        <w:pStyle w:val="Corps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="Arial" w:eastAsia="Arial" w:hAnsi="Arial" w:cs="Arial"/>
        </w:rPr>
      </w:pPr>
    </w:p>
    <w:p w:rsidR="00275CAE" w:rsidRDefault="00ED5729" w:rsidP="00ED5729">
      <w:pPr>
        <w:pStyle w:val="CorpsA"/>
        <w:widowControl/>
        <w:numPr>
          <w:ilvl w:val="0"/>
          <w:numId w:val="1"/>
        </w:numPr>
        <w:tabs>
          <w:tab w:val="num" w:pos="575"/>
          <w:tab w:val="left" w:pos="63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946" w:hanging="586"/>
        <w:jc w:val="both"/>
        <w:rPr>
          <w:rFonts w:ascii="Arial Bold" w:eastAsia="Arial Bold" w:hAnsi="Arial Bold" w:cs="Arial Bold"/>
          <w:color w:val="0A59B2"/>
          <w:sz w:val="28"/>
          <w:szCs w:val="28"/>
          <w:u w:color="0070C0"/>
        </w:rPr>
      </w:pPr>
      <w:r>
        <w:rPr>
          <w:rFonts w:ascii="Arial Bold"/>
          <w:color w:val="0A59B2"/>
          <w:sz w:val="28"/>
          <w:szCs w:val="28"/>
          <w:u w:color="0070C0"/>
        </w:rPr>
        <w:t>CONTRIBUTION DU CWBCI</w:t>
      </w:r>
    </w:p>
    <w:p w:rsidR="00275CAE" w:rsidRDefault="00ED5729">
      <w:pPr>
        <w:pStyle w:val="Titresoulignvert"/>
        <w:rPr>
          <w:sz w:val="24"/>
          <w:szCs w:val="24"/>
        </w:rPr>
      </w:pPr>
      <w:r>
        <w:rPr>
          <w:sz w:val="24"/>
          <w:szCs w:val="24"/>
        </w:rPr>
        <w:t>Introduction</w:t>
      </w:r>
    </w:p>
    <w:p w:rsidR="00275CAE" w:rsidRDefault="00ED5729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u w:color="7030A0"/>
        </w:rPr>
      </w:pPr>
      <w:r>
        <w:rPr>
          <w:rFonts w:ascii="Arial"/>
          <w:u w:color="7030A0"/>
        </w:rPr>
        <w:t xml:space="preserve">Dans son avis 2015/02 relatif </w:t>
      </w:r>
      <w:r>
        <w:rPr>
          <w:rFonts w:hAnsi="Arial"/>
          <w:u w:color="7030A0"/>
        </w:rPr>
        <w:t>à</w:t>
      </w:r>
      <w:r>
        <w:rPr>
          <w:rFonts w:hAnsi="Arial"/>
          <w:u w:color="7030A0"/>
        </w:rPr>
        <w:t xml:space="preserve"> </w:t>
      </w:r>
      <w:r>
        <w:rPr>
          <w:rFonts w:ascii="Arial"/>
          <w:u w:color="7030A0"/>
        </w:rPr>
        <w:t>la Note de Politique Internationale 2014-2019 des gouvernements de la F</w:t>
      </w:r>
      <w:r>
        <w:rPr>
          <w:rFonts w:hAnsi="Arial"/>
          <w:u w:color="7030A0"/>
        </w:rPr>
        <w:t>é</w:t>
      </w:r>
      <w:r>
        <w:rPr>
          <w:rFonts w:ascii="Arial"/>
          <w:u w:color="7030A0"/>
        </w:rPr>
        <w:t>d</w:t>
      </w:r>
      <w:r>
        <w:rPr>
          <w:rFonts w:hAnsi="Arial"/>
          <w:u w:color="7030A0"/>
        </w:rPr>
        <w:t>é</w:t>
      </w:r>
      <w:r>
        <w:rPr>
          <w:rFonts w:ascii="Arial"/>
          <w:u w:color="7030A0"/>
        </w:rPr>
        <w:t>ration Wallonie Bruxelles et de la Wallonie, le CWBCI se d</w:t>
      </w:r>
      <w:r>
        <w:rPr>
          <w:rFonts w:hAnsi="Arial"/>
          <w:u w:color="7030A0"/>
        </w:rPr>
        <w:t>é</w:t>
      </w:r>
      <w:r>
        <w:rPr>
          <w:rFonts w:ascii="Arial"/>
          <w:u w:color="7030A0"/>
        </w:rPr>
        <w:t xml:space="preserve">clarait favorable </w:t>
      </w:r>
      <w:r>
        <w:rPr>
          <w:rFonts w:hAnsi="Arial"/>
          <w:u w:color="7030A0"/>
        </w:rPr>
        <w:t>à</w:t>
      </w:r>
      <w:r>
        <w:rPr>
          <w:rFonts w:hAnsi="Arial"/>
          <w:u w:color="7030A0"/>
        </w:rPr>
        <w:t xml:space="preserve"> </w:t>
      </w:r>
      <w:r>
        <w:rPr>
          <w:rFonts w:ascii="Arial"/>
          <w:u w:color="7030A0"/>
        </w:rPr>
        <w:t>l</w:t>
      </w:r>
      <w:r>
        <w:rPr>
          <w:rFonts w:hAnsi="Arial"/>
          <w:u w:color="7030A0"/>
        </w:rPr>
        <w:t>’é</w:t>
      </w:r>
      <w:r>
        <w:rPr>
          <w:rFonts w:ascii="Arial"/>
          <w:u w:color="7030A0"/>
        </w:rPr>
        <w:t>laboration d</w:t>
      </w:r>
      <w:r>
        <w:rPr>
          <w:rFonts w:hAnsi="Arial"/>
          <w:u w:color="7030A0"/>
        </w:rPr>
        <w:t>’</w:t>
      </w:r>
      <w:r>
        <w:rPr>
          <w:rFonts w:ascii="Arial"/>
          <w:u w:color="7030A0"/>
        </w:rPr>
        <w:t>un d</w:t>
      </w:r>
      <w:r>
        <w:rPr>
          <w:rFonts w:hAnsi="Arial"/>
          <w:u w:color="7030A0"/>
        </w:rPr>
        <w:t>é</w:t>
      </w:r>
      <w:r>
        <w:rPr>
          <w:rFonts w:ascii="Arial"/>
          <w:u w:color="7030A0"/>
        </w:rPr>
        <w:t xml:space="preserve">cret relatif </w:t>
      </w:r>
      <w:r>
        <w:rPr>
          <w:rFonts w:hAnsi="Arial"/>
          <w:u w:color="7030A0"/>
        </w:rPr>
        <w:t>à</w:t>
      </w:r>
      <w:r>
        <w:rPr>
          <w:rFonts w:hAnsi="Arial"/>
          <w:u w:color="7030A0"/>
        </w:rPr>
        <w:t xml:space="preserve"> </w:t>
      </w:r>
      <w:r>
        <w:rPr>
          <w:rFonts w:ascii="Arial"/>
          <w:u w:color="7030A0"/>
        </w:rPr>
        <w:t>la coop</w:t>
      </w:r>
      <w:r>
        <w:rPr>
          <w:rFonts w:hAnsi="Arial"/>
          <w:u w:color="7030A0"/>
        </w:rPr>
        <w:t>é</w:t>
      </w:r>
      <w:r>
        <w:rPr>
          <w:rFonts w:ascii="Arial"/>
          <w:u w:color="7030A0"/>
        </w:rPr>
        <w:t>ration Walloni</w:t>
      </w:r>
      <w:r>
        <w:rPr>
          <w:rFonts w:ascii="Arial"/>
          <w:u w:color="7030A0"/>
        </w:rPr>
        <w:t>e Bruxelles avec les pays en d</w:t>
      </w:r>
      <w:r>
        <w:rPr>
          <w:rFonts w:hAnsi="Arial"/>
          <w:u w:color="7030A0"/>
        </w:rPr>
        <w:t>é</w:t>
      </w:r>
      <w:r>
        <w:rPr>
          <w:rFonts w:ascii="Arial"/>
          <w:u w:color="7030A0"/>
        </w:rPr>
        <w:t>veloppement et sugg</w:t>
      </w:r>
      <w:r>
        <w:rPr>
          <w:rFonts w:hAnsi="Arial"/>
          <w:u w:color="7030A0"/>
        </w:rPr>
        <w:t>é</w:t>
      </w:r>
      <w:r>
        <w:rPr>
          <w:rFonts w:ascii="Arial"/>
          <w:u w:color="7030A0"/>
        </w:rPr>
        <w:t>rait d</w:t>
      </w:r>
      <w:r>
        <w:rPr>
          <w:rFonts w:hAnsi="Arial"/>
          <w:u w:color="7030A0"/>
        </w:rPr>
        <w:t>’</w:t>
      </w:r>
      <w:r>
        <w:rPr>
          <w:rFonts w:ascii="Arial"/>
          <w:u w:color="7030A0"/>
        </w:rPr>
        <w:t>y inclure un certain nombre de principes g</w:t>
      </w:r>
      <w:r>
        <w:rPr>
          <w:rFonts w:hAnsi="Arial"/>
          <w:u w:color="7030A0"/>
        </w:rPr>
        <w:t>é</w:t>
      </w:r>
      <w:r>
        <w:rPr>
          <w:rFonts w:ascii="Arial"/>
          <w:u w:color="7030A0"/>
        </w:rPr>
        <w:t>n</w:t>
      </w:r>
      <w:r>
        <w:rPr>
          <w:rFonts w:hAnsi="Arial"/>
          <w:u w:color="7030A0"/>
        </w:rPr>
        <w:t>é</w:t>
      </w:r>
      <w:r>
        <w:rPr>
          <w:rFonts w:ascii="Arial"/>
          <w:u w:color="7030A0"/>
        </w:rPr>
        <w:t>raux.</w:t>
      </w:r>
    </w:p>
    <w:p w:rsidR="00275CAE" w:rsidRDefault="00ED5729">
      <w:pPr>
        <w:pStyle w:val="Paragraphedelis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Arial" w:eastAsia="Arial" w:hAnsi="Arial" w:cs="Arial"/>
          <w:kern w:val="1"/>
          <w:u w:color="7030A0"/>
          <w:lang w:val="fr-FR"/>
        </w:rPr>
      </w:pPr>
      <w:r>
        <w:rPr>
          <w:rFonts w:ascii="Arial"/>
          <w:kern w:val="1"/>
          <w:u w:color="7030A0"/>
          <w:lang w:val="fr-FR"/>
        </w:rPr>
        <w:t>L</w:t>
      </w:r>
      <w:r>
        <w:rPr>
          <w:rFonts w:hAnsi="Arial"/>
          <w:kern w:val="1"/>
          <w:u w:color="7030A0"/>
          <w:lang w:val="fr-FR"/>
        </w:rPr>
        <w:t>’</w:t>
      </w:r>
      <w:r>
        <w:rPr>
          <w:rFonts w:ascii="Arial"/>
          <w:kern w:val="1"/>
          <w:u w:color="7030A0"/>
          <w:lang w:val="fr-FR"/>
        </w:rPr>
        <w:t>ARES s</w:t>
      </w:r>
      <w:r>
        <w:rPr>
          <w:rFonts w:hAnsi="Arial"/>
          <w:kern w:val="1"/>
          <w:u w:color="7030A0"/>
          <w:lang w:val="fr-FR"/>
        </w:rPr>
        <w:t>’</w:t>
      </w:r>
      <w:r>
        <w:rPr>
          <w:rFonts w:ascii="Arial"/>
          <w:kern w:val="1"/>
          <w:u w:color="7030A0"/>
          <w:lang w:val="fr-FR"/>
        </w:rPr>
        <w:t>interroge sur l</w:t>
      </w:r>
      <w:r>
        <w:rPr>
          <w:rFonts w:hAnsi="Arial"/>
          <w:kern w:val="1"/>
          <w:u w:color="7030A0"/>
          <w:lang w:val="fr-FR"/>
        </w:rPr>
        <w:t>’</w:t>
      </w:r>
      <w:r>
        <w:rPr>
          <w:rFonts w:ascii="Arial"/>
          <w:kern w:val="1"/>
          <w:u w:color="7030A0"/>
          <w:lang w:val="fr-FR"/>
        </w:rPr>
        <w:t>opportunit</w:t>
      </w:r>
      <w:r>
        <w:rPr>
          <w:rFonts w:hAnsi="Arial"/>
          <w:kern w:val="1"/>
          <w:u w:color="7030A0"/>
          <w:lang w:val="fr-FR"/>
        </w:rPr>
        <w:t>é</w:t>
      </w:r>
      <w:r>
        <w:rPr>
          <w:rFonts w:hAnsi="Arial"/>
          <w:kern w:val="1"/>
          <w:u w:color="7030A0"/>
          <w:lang w:val="fr-FR"/>
        </w:rPr>
        <w:t xml:space="preserve"> </w:t>
      </w:r>
      <w:r>
        <w:rPr>
          <w:rFonts w:ascii="Arial"/>
          <w:kern w:val="1"/>
          <w:u w:color="7030A0"/>
          <w:lang w:val="fr-FR"/>
        </w:rPr>
        <w:t>d</w:t>
      </w:r>
      <w:r>
        <w:rPr>
          <w:rFonts w:hAnsi="Arial"/>
          <w:kern w:val="1"/>
          <w:u w:color="7030A0"/>
          <w:lang w:val="fr-FR"/>
        </w:rPr>
        <w:t>’</w:t>
      </w:r>
      <w:r>
        <w:rPr>
          <w:rFonts w:ascii="Arial"/>
          <w:kern w:val="1"/>
          <w:u w:color="7030A0"/>
          <w:lang w:val="fr-FR"/>
        </w:rPr>
        <w:t>un tel d</w:t>
      </w:r>
      <w:r>
        <w:rPr>
          <w:rFonts w:hAnsi="Arial"/>
          <w:kern w:val="1"/>
          <w:u w:color="7030A0"/>
          <w:lang w:val="fr-FR"/>
        </w:rPr>
        <w:t>é</w:t>
      </w:r>
      <w:r>
        <w:rPr>
          <w:rFonts w:ascii="Arial"/>
          <w:kern w:val="1"/>
          <w:u w:color="7030A0"/>
          <w:lang w:val="fr-FR"/>
        </w:rPr>
        <w:t>cret ainsi que sur ses cons</w:t>
      </w:r>
      <w:r>
        <w:rPr>
          <w:rFonts w:hAnsi="Arial"/>
          <w:kern w:val="1"/>
          <w:u w:color="7030A0"/>
          <w:lang w:val="fr-FR"/>
        </w:rPr>
        <w:t>é</w:t>
      </w:r>
      <w:r>
        <w:rPr>
          <w:rFonts w:ascii="Arial"/>
          <w:kern w:val="1"/>
          <w:u w:color="7030A0"/>
          <w:lang w:val="fr-FR"/>
        </w:rPr>
        <w:t>quences pour les acteurs de la soci</w:t>
      </w:r>
      <w:r>
        <w:rPr>
          <w:rFonts w:hAnsi="Arial"/>
          <w:kern w:val="1"/>
          <w:u w:color="7030A0"/>
          <w:lang w:val="fr-FR"/>
        </w:rPr>
        <w:t>é</w:t>
      </w:r>
      <w:r>
        <w:rPr>
          <w:rFonts w:ascii="Arial"/>
          <w:kern w:val="1"/>
          <w:u w:color="7030A0"/>
          <w:lang w:val="fr-FR"/>
        </w:rPr>
        <w:t>t</w:t>
      </w:r>
      <w:r>
        <w:rPr>
          <w:rFonts w:hAnsi="Arial"/>
          <w:kern w:val="1"/>
          <w:u w:color="7030A0"/>
          <w:lang w:val="fr-FR"/>
        </w:rPr>
        <w:t>é</w:t>
      </w:r>
      <w:r>
        <w:rPr>
          <w:rFonts w:hAnsi="Arial"/>
          <w:kern w:val="1"/>
          <w:u w:color="7030A0"/>
          <w:lang w:val="fr-FR"/>
        </w:rPr>
        <w:t xml:space="preserve"> </w:t>
      </w:r>
      <w:r>
        <w:rPr>
          <w:rFonts w:ascii="Arial"/>
          <w:kern w:val="1"/>
          <w:u w:color="7030A0"/>
          <w:lang w:val="fr-FR"/>
        </w:rPr>
        <w:t xml:space="preserve">civile et les acteurs </w:t>
      </w:r>
      <w:r>
        <w:rPr>
          <w:rFonts w:ascii="Arial"/>
          <w:kern w:val="1"/>
          <w:u w:color="7030A0"/>
          <w:lang w:val="fr-FR"/>
        </w:rPr>
        <w:t>institutionnels. En cons</w:t>
      </w:r>
      <w:r>
        <w:rPr>
          <w:rFonts w:hAnsi="Arial"/>
          <w:kern w:val="1"/>
          <w:u w:color="7030A0"/>
          <w:lang w:val="fr-FR"/>
        </w:rPr>
        <w:t>é</w:t>
      </w:r>
      <w:r>
        <w:rPr>
          <w:rFonts w:ascii="Arial"/>
          <w:kern w:val="1"/>
          <w:u w:color="7030A0"/>
          <w:lang w:val="fr-FR"/>
        </w:rPr>
        <w:t xml:space="preserve">quence, </w:t>
      </w:r>
      <w:r>
        <w:rPr>
          <w:rFonts w:hAnsi="Arial"/>
          <w:kern w:val="1"/>
          <w:u w:color="7030A0"/>
          <w:lang w:val="fr-FR"/>
        </w:rPr>
        <w:t>à</w:t>
      </w:r>
      <w:r>
        <w:rPr>
          <w:rFonts w:hAnsi="Arial"/>
          <w:kern w:val="1"/>
          <w:u w:color="7030A0"/>
          <w:lang w:val="fr-FR"/>
        </w:rPr>
        <w:t xml:space="preserve"> </w:t>
      </w:r>
      <w:r>
        <w:rPr>
          <w:rFonts w:ascii="Arial"/>
          <w:kern w:val="1"/>
          <w:u w:color="7030A0"/>
          <w:lang w:val="fr-FR"/>
        </w:rPr>
        <w:t>ce stade du processus, elle ne souhaite pas y contribuer.</w:t>
      </w:r>
    </w:p>
    <w:p w:rsidR="00275CAE" w:rsidRDefault="00ED5729">
      <w:pPr>
        <w:pStyle w:val="Paragraphedelis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Arial" w:eastAsia="Arial" w:hAnsi="Arial" w:cs="Arial"/>
          <w:kern w:val="1"/>
          <w:u w:color="7030A0"/>
          <w:lang w:val="fr-FR"/>
        </w:rPr>
      </w:pPr>
      <w:r>
        <w:rPr>
          <w:rFonts w:ascii="Arial"/>
          <w:kern w:val="1"/>
          <w:u w:color="7030A0"/>
          <w:lang w:val="fr-FR"/>
        </w:rPr>
        <w:t>La contribution ci-dessous d</w:t>
      </w:r>
      <w:r>
        <w:rPr>
          <w:rFonts w:hAnsi="Arial"/>
          <w:kern w:val="1"/>
          <w:u w:color="7030A0"/>
          <w:lang w:val="fr-FR"/>
        </w:rPr>
        <w:t>é</w:t>
      </w:r>
      <w:r>
        <w:rPr>
          <w:rFonts w:ascii="Arial"/>
          <w:kern w:val="1"/>
          <w:u w:color="7030A0"/>
          <w:lang w:val="fr-FR"/>
        </w:rPr>
        <w:t>veloppe les lignes directrices que le CWBCI estime devoir se retrouver dans le futur d</w:t>
      </w:r>
      <w:r>
        <w:rPr>
          <w:rFonts w:hAnsi="Arial"/>
          <w:kern w:val="1"/>
          <w:u w:color="7030A0"/>
          <w:lang w:val="fr-FR"/>
        </w:rPr>
        <w:t>é</w:t>
      </w:r>
      <w:r>
        <w:rPr>
          <w:rFonts w:ascii="Arial"/>
          <w:kern w:val="1"/>
          <w:u w:color="7030A0"/>
          <w:lang w:val="fr-FR"/>
        </w:rPr>
        <w:t>cret sur la coop</w:t>
      </w:r>
      <w:r>
        <w:rPr>
          <w:rFonts w:hAnsi="Arial"/>
          <w:kern w:val="1"/>
          <w:u w:color="7030A0"/>
          <w:lang w:val="fr-FR"/>
        </w:rPr>
        <w:t>é</w:t>
      </w:r>
      <w:r>
        <w:rPr>
          <w:rFonts w:ascii="Arial"/>
          <w:kern w:val="1"/>
          <w:u w:color="7030A0"/>
          <w:lang w:val="fr-FR"/>
        </w:rPr>
        <w:t>ration au d</w:t>
      </w:r>
      <w:r>
        <w:rPr>
          <w:rFonts w:hAnsi="Arial"/>
          <w:kern w:val="1"/>
          <w:u w:color="7030A0"/>
          <w:lang w:val="fr-FR"/>
        </w:rPr>
        <w:t>é</w:t>
      </w:r>
      <w:r>
        <w:rPr>
          <w:rFonts w:ascii="Arial"/>
          <w:kern w:val="1"/>
          <w:u w:color="7030A0"/>
          <w:lang w:val="fr-FR"/>
        </w:rPr>
        <w:t>veloppement Wallon</w:t>
      </w:r>
      <w:r>
        <w:rPr>
          <w:rFonts w:ascii="Arial"/>
          <w:kern w:val="1"/>
          <w:u w:color="7030A0"/>
          <w:lang w:val="fr-FR"/>
        </w:rPr>
        <w:t>ie Bruxelles. Le CWBCI r</w:t>
      </w:r>
      <w:r>
        <w:rPr>
          <w:rFonts w:hAnsi="Arial"/>
          <w:kern w:val="1"/>
          <w:u w:color="7030A0"/>
          <w:lang w:val="fr-FR"/>
        </w:rPr>
        <w:t>é</w:t>
      </w:r>
      <w:r>
        <w:rPr>
          <w:rFonts w:ascii="Arial"/>
          <w:kern w:val="1"/>
          <w:u w:color="7030A0"/>
          <w:lang w:val="fr-FR"/>
        </w:rPr>
        <w:t>insiste sur le fait qu</w:t>
      </w:r>
      <w:r>
        <w:rPr>
          <w:rFonts w:hAnsi="Arial"/>
          <w:kern w:val="1"/>
          <w:u w:color="7030A0"/>
          <w:lang w:val="fr-FR"/>
        </w:rPr>
        <w:t>’</w:t>
      </w:r>
      <w:r>
        <w:rPr>
          <w:rFonts w:ascii="Arial"/>
          <w:kern w:val="1"/>
          <w:u w:color="7030A0"/>
          <w:lang w:val="fr-FR"/>
        </w:rPr>
        <w:t xml:space="preserve">il souhaite </w:t>
      </w:r>
      <w:r>
        <w:rPr>
          <w:rFonts w:hAnsi="Arial"/>
          <w:kern w:val="1"/>
          <w:u w:color="7030A0"/>
          <w:lang w:val="fr-FR"/>
        </w:rPr>
        <w:t>ê</w:t>
      </w:r>
      <w:r>
        <w:rPr>
          <w:rFonts w:ascii="Arial"/>
          <w:kern w:val="1"/>
          <w:u w:color="7030A0"/>
          <w:lang w:val="fr-FR"/>
        </w:rPr>
        <w:t>tre consult</w:t>
      </w:r>
      <w:r>
        <w:rPr>
          <w:rFonts w:hAnsi="Arial"/>
          <w:kern w:val="1"/>
          <w:u w:color="7030A0"/>
          <w:lang w:val="fr-FR"/>
        </w:rPr>
        <w:t>é</w:t>
      </w:r>
      <w:r>
        <w:rPr>
          <w:rFonts w:hAnsi="Arial"/>
          <w:kern w:val="1"/>
          <w:u w:color="7030A0"/>
          <w:lang w:val="fr-FR"/>
        </w:rPr>
        <w:t xml:space="preserve"> </w:t>
      </w:r>
      <w:r>
        <w:rPr>
          <w:rFonts w:ascii="Arial"/>
          <w:kern w:val="1"/>
          <w:u w:color="7030A0"/>
          <w:lang w:val="fr-FR"/>
        </w:rPr>
        <w:t>sur le texte de l</w:t>
      </w:r>
      <w:r>
        <w:rPr>
          <w:rFonts w:hAnsi="Arial"/>
          <w:kern w:val="1"/>
          <w:u w:color="7030A0"/>
          <w:lang w:val="fr-FR"/>
        </w:rPr>
        <w:t>’</w:t>
      </w:r>
      <w:r>
        <w:rPr>
          <w:rFonts w:ascii="Arial"/>
          <w:kern w:val="1"/>
          <w:u w:color="7030A0"/>
          <w:lang w:val="fr-FR"/>
        </w:rPr>
        <w:t>avant-projet de d</w:t>
      </w:r>
      <w:r>
        <w:rPr>
          <w:rFonts w:hAnsi="Arial"/>
          <w:kern w:val="1"/>
          <w:u w:color="7030A0"/>
          <w:lang w:val="fr-FR"/>
        </w:rPr>
        <w:t>é</w:t>
      </w:r>
      <w:r>
        <w:rPr>
          <w:rFonts w:ascii="Arial"/>
          <w:kern w:val="1"/>
          <w:u w:color="7030A0"/>
          <w:lang w:val="fr-FR"/>
        </w:rPr>
        <w:t>cret au moment o</w:t>
      </w:r>
      <w:r>
        <w:rPr>
          <w:rFonts w:hAnsi="Arial"/>
          <w:kern w:val="1"/>
          <w:u w:color="7030A0"/>
          <w:lang w:val="fr-FR"/>
        </w:rPr>
        <w:t>ù</w:t>
      </w:r>
      <w:r>
        <w:rPr>
          <w:rFonts w:hAnsi="Arial"/>
          <w:kern w:val="1"/>
          <w:u w:color="7030A0"/>
          <w:lang w:val="fr-FR"/>
        </w:rPr>
        <w:t xml:space="preserve"> </w:t>
      </w:r>
      <w:r>
        <w:rPr>
          <w:rFonts w:ascii="Arial"/>
          <w:kern w:val="1"/>
          <w:u w:color="7030A0"/>
          <w:lang w:val="fr-FR"/>
        </w:rPr>
        <w:t xml:space="preserve">celui-ci sera </w:t>
      </w:r>
      <w:r>
        <w:rPr>
          <w:rFonts w:hAnsi="Arial"/>
          <w:kern w:val="1"/>
          <w:u w:color="7030A0"/>
          <w:lang w:val="fr-FR"/>
        </w:rPr>
        <w:t>é</w:t>
      </w:r>
      <w:r>
        <w:rPr>
          <w:rFonts w:ascii="Arial"/>
          <w:kern w:val="1"/>
          <w:u w:color="7030A0"/>
          <w:lang w:val="fr-FR"/>
        </w:rPr>
        <w:t>labor</w:t>
      </w:r>
      <w:r>
        <w:rPr>
          <w:rFonts w:hAnsi="Arial"/>
          <w:kern w:val="1"/>
          <w:u w:color="7030A0"/>
          <w:lang w:val="fr-FR"/>
        </w:rPr>
        <w:t>é</w:t>
      </w:r>
      <w:r>
        <w:rPr>
          <w:rFonts w:ascii="Arial"/>
          <w:kern w:val="1"/>
          <w:u w:color="7030A0"/>
          <w:lang w:val="fr-FR"/>
        </w:rPr>
        <w:t>.</w:t>
      </w:r>
    </w:p>
    <w:p w:rsidR="00275CAE" w:rsidRDefault="00275CAE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FF0000"/>
        </w:rPr>
      </w:pPr>
    </w:p>
    <w:p w:rsidR="00275CAE" w:rsidRDefault="00ED5729">
      <w:pPr>
        <w:pStyle w:val="Titresoulignver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  <w:szCs w:val="24"/>
          <w:u w:color="0070C0"/>
        </w:rPr>
      </w:pPr>
      <w:r>
        <w:rPr>
          <w:sz w:val="24"/>
          <w:szCs w:val="24"/>
          <w:u w:color="0070C0"/>
        </w:rPr>
        <w:t>Lignes directrices pour le d</w:t>
      </w:r>
      <w:r>
        <w:rPr>
          <w:rFonts w:hAnsi="Arial Bold"/>
          <w:sz w:val="24"/>
          <w:szCs w:val="24"/>
          <w:u w:color="0070C0"/>
        </w:rPr>
        <w:t>é</w:t>
      </w:r>
      <w:r>
        <w:rPr>
          <w:sz w:val="24"/>
          <w:szCs w:val="24"/>
          <w:u w:color="0070C0"/>
        </w:rPr>
        <w:t>cret sur la coop</w:t>
      </w:r>
      <w:r>
        <w:rPr>
          <w:rFonts w:hAnsi="Arial Bold"/>
          <w:sz w:val="24"/>
          <w:szCs w:val="24"/>
          <w:u w:color="0070C0"/>
        </w:rPr>
        <w:t>é</w:t>
      </w:r>
      <w:r>
        <w:rPr>
          <w:sz w:val="24"/>
          <w:szCs w:val="24"/>
          <w:u w:color="0070C0"/>
        </w:rPr>
        <w:t>ration au d</w:t>
      </w:r>
      <w:r>
        <w:rPr>
          <w:rFonts w:hAnsi="Arial Bold"/>
          <w:sz w:val="24"/>
          <w:szCs w:val="24"/>
          <w:u w:color="0070C0"/>
        </w:rPr>
        <w:t>é</w:t>
      </w:r>
      <w:r>
        <w:rPr>
          <w:sz w:val="24"/>
          <w:szCs w:val="24"/>
          <w:u w:color="0070C0"/>
        </w:rPr>
        <w:t>veloppement Wallonie Bruxelles</w:t>
      </w:r>
    </w:p>
    <w:p w:rsidR="00275CAE" w:rsidRDefault="00ED5729" w:rsidP="00ED5729">
      <w:pPr>
        <w:pStyle w:val="CorpsA"/>
        <w:widowControl/>
        <w:numPr>
          <w:ilvl w:val="0"/>
          <w:numId w:val="2"/>
        </w:numPr>
        <w:tabs>
          <w:tab w:val="num" w:pos="965"/>
          <w:tab w:val="left" w:pos="10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ind w:left="965" w:hanging="605"/>
        <w:jc w:val="both"/>
        <w:rPr>
          <w:rFonts w:ascii="Arial" w:eastAsia="Arial" w:hAnsi="Arial" w:cs="Arial"/>
          <w:color w:val="0A59B2"/>
          <w:sz w:val="24"/>
          <w:szCs w:val="24"/>
        </w:rPr>
      </w:pPr>
      <w:r>
        <w:rPr>
          <w:rFonts w:ascii="Arial"/>
          <w:color w:val="0A59B2"/>
          <w:sz w:val="24"/>
          <w:szCs w:val="24"/>
        </w:rPr>
        <w:t>Objectifs</w:t>
      </w:r>
    </w:p>
    <w:p w:rsidR="00275CAE" w:rsidRDefault="00ED5729" w:rsidP="00ED5729">
      <w:pPr>
        <w:pStyle w:val="CorpsA"/>
        <w:widowControl/>
        <w:numPr>
          <w:ilvl w:val="0"/>
          <w:numId w:val="3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ind w:left="708" w:hanging="708"/>
        <w:jc w:val="both"/>
        <w:rPr>
          <w:rFonts w:ascii="Arial" w:eastAsia="Arial" w:hAnsi="Arial" w:cs="Arial"/>
          <w:b/>
          <w:bCs/>
          <w:i/>
          <w:iCs/>
          <w:sz w:val="31"/>
          <w:szCs w:val="31"/>
        </w:rPr>
      </w:pPr>
      <w:r>
        <w:rPr>
          <w:rFonts w:ascii="Arial"/>
          <w:i/>
          <w:iCs/>
        </w:rPr>
        <w:t xml:space="preserve">Dans </w:t>
      </w:r>
      <w:r>
        <w:rPr>
          <w:rFonts w:ascii="Arial"/>
          <w:i/>
          <w:iCs/>
        </w:rPr>
        <w:t>la lign</w:t>
      </w:r>
      <w:r>
        <w:rPr>
          <w:rFonts w:hAnsi="Arial"/>
          <w:i/>
          <w:iCs/>
        </w:rPr>
        <w:t>é</w:t>
      </w:r>
      <w:r>
        <w:rPr>
          <w:rFonts w:ascii="Arial"/>
          <w:i/>
          <w:iCs/>
        </w:rPr>
        <w:t>e des engagements pris par les gouvernements de la Wallonie et de la F</w:t>
      </w:r>
      <w:r>
        <w:rPr>
          <w:rFonts w:hAnsi="Arial"/>
          <w:i/>
          <w:iCs/>
        </w:rPr>
        <w:t>é</w:t>
      </w:r>
      <w:r>
        <w:rPr>
          <w:rFonts w:ascii="Arial"/>
          <w:i/>
          <w:iCs/>
        </w:rPr>
        <w:t>d</w:t>
      </w:r>
      <w:r>
        <w:rPr>
          <w:rFonts w:hAnsi="Arial"/>
          <w:i/>
          <w:iCs/>
        </w:rPr>
        <w:t>é</w:t>
      </w:r>
      <w:r>
        <w:rPr>
          <w:rFonts w:ascii="Arial"/>
          <w:i/>
          <w:iCs/>
        </w:rPr>
        <w:t xml:space="preserve">ration Wallonie Bruxelles dans la Note de Politique Internationale 2014-20149, </w:t>
      </w:r>
      <w:r>
        <w:rPr>
          <w:rFonts w:ascii="Arial"/>
          <w:b/>
          <w:bCs/>
          <w:i/>
          <w:iCs/>
        </w:rPr>
        <w:t>le CWBCI recommande que la Coop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>ration Wallonie Bruxelles au d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>veloppement ait comme objectif g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>n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>ral de promouvoir le d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>veloppement humain et durable dans les pays en d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>veloppement, en vue d</w:t>
      </w:r>
      <w:r>
        <w:rPr>
          <w:rFonts w:hAnsi="Arial"/>
          <w:b/>
          <w:bCs/>
          <w:i/>
          <w:iCs/>
        </w:rPr>
        <w:t>’é</w:t>
      </w:r>
      <w:r>
        <w:rPr>
          <w:rFonts w:ascii="Arial"/>
          <w:b/>
          <w:bCs/>
          <w:i/>
          <w:iCs/>
        </w:rPr>
        <w:t>radiquer l</w:t>
      </w:r>
      <w:r>
        <w:rPr>
          <w:rFonts w:hAnsi="Arial"/>
          <w:b/>
          <w:bCs/>
          <w:i/>
          <w:iCs/>
        </w:rPr>
        <w:t>’</w:t>
      </w:r>
      <w:r>
        <w:rPr>
          <w:rFonts w:ascii="Arial"/>
          <w:b/>
          <w:bCs/>
          <w:i/>
          <w:iCs/>
        </w:rPr>
        <w:t>extr</w:t>
      </w:r>
      <w:r>
        <w:rPr>
          <w:rFonts w:hAnsi="Arial"/>
          <w:b/>
          <w:bCs/>
          <w:i/>
          <w:iCs/>
        </w:rPr>
        <w:t>ê</w:t>
      </w:r>
      <w:r>
        <w:rPr>
          <w:rFonts w:ascii="Arial"/>
          <w:b/>
          <w:bCs/>
          <w:i/>
          <w:iCs/>
        </w:rPr>
        <w:t>me pauvret</w:t>
      </w:r>
      <w:r>
        <w:rPr>
          <w:rFonts w:hAnsi="Arial"/>
          <w:b/>
          <w:bCs/>
          <w:i/>
          <w:iCs/>
        </w:rPr>
        <w:t>é</w:t>
      </w:r>
      <w:r>
        <w:rPr>
          <w:rFonts w:hAnsi="Arial"/>
          <w:b/>
          <w:bCs/>
          <w:i/>
          <w:iCs/>
        </w:rPr>
        <w:t xml:space="preserve"> </w:t>
      </w:r>
      <w:r>
        <w:rPr>
          <w:rFonts w:ascii="Arial"/>
          <w:b/>
          <w:bCs/>
          <w:i/>
          <w:iCs/>
        </w:rPr>
        <w:t>et les in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>galit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>s mondiales et de promouvoir des modes de production et de consommation durables, conform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>ment aux Objectifs de d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>v</w:t>
      </w:r>
      <w:r>
        <w:rPr>
          <w:rFonts w:ascii="Arial"/>
          <w:b/>
          <w:bCs/>
          <w:i/>
          <w:iCs/>
        </w:rPr>
        <w:t>eloppement durable (ODD) adopt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>s en septembre 2015 par l</w:t>
      </w:r>
      <w:r>
        <w:rPr>
          <w:rFonts w:hAnsi="Arial"/>
          <w:b/>
          <w:bCs/>
          <w:i/>
          <w:iCs/>
        </w:rPr>
        <w:t>’</w:t>
      </w:r>
      <w:r>
        <w:rPr>
          <w:rFonts w:ascii="Arial"/>
          <w:b/>
          <w:bCs/>
          <w:i/>
          <w:iCs/>
        </w:rPr>
        <w:t>Assembl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>e g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>n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>rale des Nations unies.</w:t>
      </w:r>
    </w:p>
    <w:p w:rsidR="00275CAE" w:rsidRDefault="00ED5729">
      <w:pPr>
        <w:pStyle w:val="Corps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En vue d</w:t>
      </w:r>
      <w:r>
        <w:rPr>
          <w:rFonts w:hAnsi="Arial"/>
        </w:rPr>
        <w:t>’</w:t>
      </w:r>
      <w:r>
        <w:rPr>
          <w:rFonts w:ascii="Arial"/>
        </w:rPr>
        <w:t>atteindre ces objectifs, la Note de Politique Internationale 2014-2019 d</w:t>
      </w:r>
      <w:r>
        <w:rPr>
          <w:rFonts w:hAnsi="Arial"/>
        </w:rPr>
        <w:t>é</w:t>
      </w:r>
      <w:r>
        <w:rPr>
          <w:rFonts w:ascii="Arial"/>
        </w:rPr>
        <w:t>finit quatre canaux de financement de programmes de d</w:t>
      </w:r>
      <w:r>
        <w:rPr>
          <w:rFonts w:hAnsi="Arial"/>
        </w:rPr>
        <w:t>é</w:t>
      </w:r>
      <w:r>
        <w:rPr>
          <w:rFonts w:ascii="Arial"/>
        </w:rPr>
        <w:t xml:space="preserve">veloppement durable: la </w:t>
      </w:r>
      <w:r>
        <w:rPr>
          <w:rFonts w:ascii="Arial"/>
        </w:rPr>
        <w:t>coop</w:t>
      </w:r>
      <w:r>
        <w:rPr>
          <w:rFonts w:hAnsi="Arial"/>
        </w:rPr>
        <w:t>é</w:t>
      </w:r>
      <w:r>
        <w:rPr>
          <w:rFonts w:ascii="Arial"/>
        </w:rPr>
        <w:t>ration bilat</w:t>
      </w:r>
      <w:r>
        <w:rPr>
          <w:rFonts w:hAnsi="Arial"/>
        </w:rPr>
        <w:t>é</w:t>
      </w:r>
      <w:r>
        <w:rPr>
          <w:rFonts w:ascii="Arial"/>
        </w:rPr>
        <w:t>rale directe ou coop</w:t>
      </w:r>
      <w:r>
        <w:rPr>
          <w:rFonts w:hAnsi="Arial"/>
        </w:rPr>
        <w:t>é</w:t>
      </w:r>
      <w:r>
        <w:rPr>
          <w:rFonts w:ascii="Arial"/>
        </w:rPr>
        <w:t>ration gouvernementale, la coop</w:t>
      </w:r>
      <w:r>
        <w:rPr>
          <w:rFonts w:hAnsi="Arial"/>
        </w:rPr>
        <w:t>é</w:t>
      </w:r>
      <w:r>
        <w:rPr>
          <w:rFonts w:ascii="Arial"/>
        </w:rPr>
        <w:t>ration bilat</w:t>
      </w:r>
      <w:r>
        <w:rPr>
          <w:rFonts w:hAnsi="Arial"/>
        </w:rPr>
        <w:t>é</w:t>
      </w:r>
      <w:r>
        <w:rPr>
          <w:rFonts w:ascii="Arial"/>
        </w:rPr>
        <w:t>rale indirecte et la coop</w:t>
      </w:r>
      <w:r>
        <w:rPr>
          <w:rFonts w:hAnsi="Arial"/>
        </w:rPr>
        <w:t>é</w:t>
      </w:r>
      <w:r>
        <w:rPr>
          <w:rFonts w:ascii="Arial"/>
        </w:rPr>
        <w:t>ration multilat</w:t>
      </w:r>
      <w:r>
        <w:rPr>
          <w:rFonts w:hAnsi="Arial"/>
        </w:rPr>
        <w:t>é</w:t>
      </w:r>
      <w:r>
        <w:rPr>
          <w:rFonts w:ascii="Arial"/>
        </w:rPr>
        <w:t>rale ainsi que l</w:t>
      </w:r>
      <w:r>
        <w:rPr>
          <w:rFonts w:hAnsi="Arial"/>
        </w:rPr>
        <w:t>’</w:t>
      </w:r>
      <w:r>
        <w:rPr>
          <w:rFonts w:ascii="Arial"/>
        </w:rPr>
        <w:t>aide d</w:t>
      </w:r>
      <w:r>
        <w:rPr>
          <w:rFonts w:hAnsi="Arial"/>
        </w:rPr>
        <w:t>’</w:t>
      </w:r>
      <w:r>
        <w:rPr>
          <w:rFonts w:ascii="Arial"/>
        </w:rPr>
        <w:t xml:space="preserve">urgence et humanitaire. </w:t>
      </w:r>
    </w:p>
    <w:p w:rsidR="00275CAE" w:rsidRDefault="00ED5729" w:rsidP="00ED5729">
      <w:pPr>
        <w:pStyle w:val="CorpsA"/>
        <w:widowControl/>
        <w:numPr>
          <w:ilvl w:val="0"/>
          <w:numId w:val="4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ind w:left="708" w:hanging="708"/>
        <w:jc w:val="both"/>
        <w:rPr>
          <w:rFonts w:ascii="Arial" w:eastAsia="Arial" w:hAnsi="Arial" w:cs="Arial"/>
          <w:b/>
          <w:bCs/>
          <w:i/>
          <w:iCs/>
          <w:sz w:val="31"/>
          <w:szCs w:val="31"/>
        </w:rPr>
      </w:pPr>
      <w:r>
        <w:rPr>
          <w:rFonts w:ascii="Arial"/>
          <w:b/>
          <w:bCs/>
          <w:i/>
          <w:iCs/>
        </w:rPr>
        <w:t>La coop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>ration Wallonie Bruxelles au d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 xml:space="preserve">veloppement devrait contribuer, dans la poursuite de ces objectifs, </w:t>
      </w:r>
      <w:r>
        <w:rPr>
          <w:rFonts w:hAnsi="Arial"/>
          <w:b/>
          <w:bCs/>
          <w:i/>
          <w:iCs/>
        </w:rPr>
        <w:t>à</w:t>
      </w:r>
      <w:r>
        <w:rPr>
          <w:rFonts w:hAnsi="Arial"/>
          <w:b/>
          <w:bCs/>
          <w:i/>
          <w:iCs/>
        </w:rPr>
        <w:t xml:space="preserve"> </w:t>
      </w:r>
      <w:r>
        <w:rPr>
          <w:rFonts w:ascii="Arial"/>
          <w:b/>
          <w:bCs/>
          <w:i/>
          <w:iCs/>
        </w:rPr>
        <w:t>consolider l</w:t>
      </w:r>
      <w:r>
        <w:rPr>
          <w:rFonts w:hAnsi="Arial"/>
          <w:b/>
          <w:bCs/>
          <w:i/>
          <w:iCs/>
        </w:rPr>
        <w:t>’</w:t>
      </w:r>
      <w:r>
        <w:rPr>
          <w:rFonts w:ascii="Arial"/>
          <w:b/>
          <w:bCs/>
          <w:i/>
          <w:iCs/>
        </w:rPr>
        <w:t>Etat de droit d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>mocratique et la soci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>t</w:t>
      </w:r>
      <w:r>
        <w:rPr>
          <w:rFonts w:hAnsi="Arial"/>
          <w:b/>
          <w:bCs/>
          <w:i/>
          <w:iCs/>
        </w:rPr>
        <w:t>é</w:t>
      </w:r>
      <w:r>
        <w:rPr>
          <w:rFonts w:hAnsi="Arial"/>
          <w:b/>
          <w:bCs/>
          <w:i/>
          <w:iCs/>
        </w:rPr>
        <w:t xml:space="preserve"> </w:t>
      </w:r>
      <w:r>
        <w:rPr>
          <w:rFonts w:ascii="Arial"/>
          <w:b/>
          <w:bCs/>
          <w:i/>
          <w:iCs/>
        </w:rPr>
        <w:t>civile dans les pays partenaires, avec une attention particuli</w:t>
      </w:r>
      <w:r>
        <w:rPr>
          <w:rFonts w:hAnsi="Arial"/>
          <w:b/>
          <w:bCs/>
          <w:i/>
          <w:iCs/>
        </w:rPr>
        <w:t>è</w:t>
      </w:r>
      <w:r>
        <w:rPr>
          <w:rFonts w:ascii="Arial"/>
          <w:b/>
          <w:bCs/>
          <w:i/>
          <w:iCs/>
        </w:rPr>
        <w:t xml:space="preserve">re au respect des droits et des </w:t>
      </w:r>
      <w:r>
        <w:rPr>
          <w:rFonts w:ascii="Arial"/>
          <w:b/>
          <w:bCs/>
          <w:i/>
          <w:iCs/>
        </w:rPr>
        <w:lastRenderedPageBreak/>
        <w:t>libert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 xml:space="preserve">s fondamentales, </w:t>
      </w:r>
      <w:r>
        <w:rPr>
          <w:rFonts w:hAnsi="Arial"/>
          <w:b/>
          <w:bCs/>
          <w:i/>
          <w:iCs/>
        </w:rPr>
        <w:t>à</w:t>
      </w:r>
      <w:r>
        <w:rPr>
          <w:rFonts w:hAnsi="Arial"/>
          <w:b/>
          <w:bCs/>
          <w:i/>
          <w:iCs/>
        </w:rPr>
        <w:t xml:space="preserve"> </w:t>
      </w:r>
      <w:r>
        <w:rPr>
          <w:rFonts w:ascii="Arial"/>
          <w:b/>
          <w:bCs/>
          <w:i/>
          <w:iCs/>
        </w:rPr>
        <w:t>l</w:t>
      </w:r>
      <w:r>
        <w:rPr>
          <w:rFonts w:hAnsi="Arial"/>
          <w:b/>
          <w:bCs/>
          <w:i/>
          <w:iCs/>
        </w:rPr>
        <w:t>’é</w:t>
      </w:r>
      <w:r>
        <w:rPr>
          <w:rFonts w:ascii="Arial"/>
          <w:b/>
          <w:bCs/>
          <w:i/>
          <w:iCs/>
        </w:rPr>
        <w:t>galit</w:t>
      </w:r>
      <w:r>
        <w:rPr>
          <w:rFonts w:hAnsi="Arial"/>
          <w:b/>
          <w:bCs/>
          <w:i/>
          <w:iCs/>
        </w:rPr>
        <w:t>é</w:t>
      </w:r>
      <w:r>
        <w:rPr>
          <w:rFonts w:hAnsi="Arial"/>
          <w:b/>
          <w:bCs/>
          <w:i/>
          <w:iCs/>
        </w:rPr>
        <w:t xml:space="preserve"> </w:t>
      </w:r>
      <w:r>
        <w:rPr>
          <w:rFonts w:ascii="Arial"/>
          <w:b/>
          <w:bCs/>
          <w:i/>
          <w:iCs/>
        </w:rPr>
        <w:t>d</w:t>
      </w:r>
      <w:r>
        <w:rPr>
          <w:rFonts w:ascii="Arial"/>
          <w:b/>
          <w:bCs/>
          <w:i/>
          <w:iCs/>
        </w:rPr>
        <w:t xml:space="preserve">es sexes et </w:t>
      </w:r>
      <w:r>
        <w:rPr>
          <w:rFonts w:hAnsi="Arial"/>
          <w:b/>
          <w:bCs/>
          <w:i/>
          <w:iCs/>
        </w:rPr>
        <w:t>à</w:t>
      </w:r>
      <w:r>
        <w:rPr>
          <w:rFonts w:hAnsi="Arial"/>
          <w:b/>
          <w:bCs/>
          <w:i/>
          <w:iCs/>
        </w:rPr>
        <w:t xml:space="preserve"> </w:t>
      </w:r>
      <w:r>
        <w:rPr>
          <w:rFonts w:ascii="Arial"/>
          <w:b/>
          <w:bCs/>
          <w:i/>
          <w:iCs/>
        </w:rPr>
        <w:t xml:space="preserve">la lutte contre toute forme de discrimination. </w:t>
      </w:r>
    </w:p>
    <w:p w:rsidR="00275CAE" w:rsidRDefault="00ED5729">
      <w:pPr>
        <w:pStyle w:val="Corps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La coop</w:t>
      </w:r>
      <w:r>
        <w:rPr>
          <w:rFonts w:hAnsi="Arial"/>
        </w:rPr>
        <w:t>é</w:t>
      </w:r>
      <w:r>
        <w:rPr>
          <w:rFonts w:ascii="Arial"/>
        </w:rPr>
        <w:t>ration Wallonie Bruxelles au d</w:t>
      </w:r>
      <w:r>
        <w:rPr>
          <w:rFonts w:hAnsi="Arial"/>
        </w:rPr>
        <w:t>é</w:t>
      </w:r>
      <w:r>
        <w:rPr>
          <w:rFonts w:ascii="Arial"/>
        </w:rPr>
        <w:t xml:space="preserve">veloppement finance </w:t>
      </w:r>
      <w:r>
        <w:rPr>
          <w:rFonts w:hAnsi="Arial"/>
        </w:rPr>
        <w:t>é</w:t>
      </w:r>
      <w:r>
        <w:rPr>
          <w:rFonts w:ascii="Arial"/>
        </w:rPr>
        <w:t>galement des programmes d</w:t>
      </w:r>
      <w:r>
        <w:rPr>
          <w:rFonts w:hAnsi="Arial"/>
        </w:rPr>
        <w:t>’é</w:t>
      </w:r>
      <w:r>
        <w:rPr>
          <w:rFonts w:ascii="Arial"/>
        </w:rPr>
        <w:t>ducation au d</w:t>
      </w:r>
      <w:r>
        <w:rPr>
          <w:rFonts w:hAnsi="Arial"/>
        </w:rPr>
        <w:t>é</w:t>
      </w:r>
      <w:r>
        <w:rPr>
          <w:rFonts w:ascii="Arial"/>
        </w:rPr>
        <w:t>veloppement et d</w:t>
      </w:r>
      <w:r>
        <w:rPr>
          <w:rFonts w:hAnsi="Arial"/>
        </w:rPr>
        <w:t>’é</w:t>
      </w:r>
      <w:r>
        <w:rPr>
          <w:rFonts w:ascii="Arial"/>
        </w:rPr>
        <w:t xml:space="preserve">ducation </w:t>
      </w:r>
      <w:r>
        <w:rPr>
          <w:rFonts w:hAnsi="Arial"/>
        </w:rPr>
        <w:t>à</w:t>
      </w:r>
      <w:r>
        <w:rPr>
          <w:rFonts w:hAnsi="Arial"/>
        </w:rPr>
        <w:t xml:space="preserve"> </w:t>
      </w:r>
      <w:r>
        <w:rPr>
          <w:rFonts w:ascii="Arial"/>
        </w:rPr>
        <w:t>la citoyennet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ascii="Arial"/>
        </w:rPr>
        <w:t xml:space="preserve">mondiale, en vue de sensibiliser les citoyens de WB aux enjeux mondiaux et </w:t>
      </w:r>
      <w:r>
        <w:rPr>
          <w:rFonts w:hAnsi="Arial"/>
        </w:rPr>
        <w:t>à</w:t>
      </w:r>
      <w:r>
        <w:rPr>
          <w:rFonts w:hAnsi="Arial"/>
        </w:rPr>
        <w:t xml:space="preserve"> </w:t>
      </w:r>
      <w:r>
        <w:rPr>
          <w:rFonts w:ascii="Arial"/>
        </w:rPr>
        <w:t>la r</w:t>
      </w:r>
      <w:r>
        <w:rPr>
          <w:rFonts w:hAnsi="Arial"/>
        </w:rPr>
        <w:t>é</w:t>
      </w:r>
      <w:r>
        <w:rPr>
          <w:rFonts w:ascii="Arial"/>
        </w:rPr>
        <w:t>alisation des Objectifs de D</w:t>
      </w:r>
      <w:r>
        <w:rPr>
          <w:rFonts w:hAnsi="Arial"/>
        </w:rPr>
        <w:t>é</w:t>
      </w:r>
      <w:r>
        <w:rPr>
          <w:rFonts w:ascii="Arial"/>
        </w:rPr>
        <w:t>veloppement Durable.</w:t>
      </w:r>
    </w:p>
    <w:p w:rsidR="00275CAE" w:rsidRDefault="00275CAE">
      <w:pPr>
        <w:pStyle w:val="Corps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jc w:val="both"/>
        <w:rPr>
          <w:rFonts w:ascii="Arial" w:eastAsia="Arial" w:hAnsi="Arial" w:cs="Arial"/>
        </w:rPr>
      </w:pPr>
    </w:p>
    <w:p w:rsidR="00275CAE" w:rsidRDefault="00ED5729" w:rsidP="00ED5729">
      <w:pPr>
        <w:pStyle w:val="CorpsA"/>
        <w:widowControl/>
        <w:numPr>
          <w:ilvl w:val="0"/>
          <w:numId w:val="2"/>
        </w:numPr>
        <w:tabs>
          <w:tab w:val="num" w:pos="965"/>
          <w:tab w:val="left" w:pos="10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ind w:left="965" w:hanging="605"/>
        <w:jc w:val="both"/>
        <w:rPr>
          <w:rFonts w:ascii="Arial" w:eastAsia="Arial" w:hAnsi="Arial" w:cs="Arial"/>
          <w:color w:val="0A59B2"/>
          <w:sz w:val="24"/>
          <w:szCs w:val="24"/>
        </w:rPr>
      </w:pPr>
      <w:r>
        <w:rPr>
          <w:rFonts w:ascii="Arial"/>
          <w:color w:val="0A59B2"/>
          <w:sz w:val="24"/>
          <w:szCs w:val="24"/>
        </w:rPr>
        <w:t>Principes de base</w:t>
      </w:r>
    </w:p>
    <w:p w:rsidR="00275CAE" w:rsidRDefault="00ED5729" w:rsidP="00ED5729">
      <w:pPr>
        <w:pStyle w:val="CorpsA"/>
        <w:widowControl/>
        <w:numPr>
          <w:ilvl w:val="0"/>
          <w:numId w:val="5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ind w:left="708" w:hanging="708"/>
        <w:jc w:val="both"/>
        <w:rPr>
          <w:rFonts w:ascii="Arial" w:eastAsia="Arial" w:hAnsi="Arial" w:cs="Arial"/>
          <w:b/>
          <w:bCs/>
          <w:i/>
          <w:iCs/>
          <w:sz w:val="31"/>
          <w:szCs w:val="31"/>
        </w:rPr>
      </w:pPr>
      <w:r>
        <w:rPr>
          <w:rFonts w:ascii="Arial"/>
          <w:b/>
          <w:bCs/>
          <w:i/>
          <w:iCs/>
        </w:rPr>
        <w:t>Parmi les principes de base dont certains sont d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>finis dans la Note de Politique Internationale, le CWBCI</w:t>
      </w:r>
      <w:r>
        <w:rPr>
          <w:rFonts w:ascii="Arial"/>
          <w:b/>
          <w:bCs/>
          <w:i/>
          <w:iCs/>
        </w:rPr>
        <w:t xml:space="preserve"> recommande que la Coop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>ration Wallonie Bruxelles au D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>veloppement:</w:t>
      </w:r>
    </w:p>
    <w:p w:rsidR="00275CAE" w:rsidRDefault="00ED5729" w:rsidP="00ED5729">
      <w:pPr>
        <w:pStyle w:val="CorpsA"/>
        <w:widowControl/>
        <w:numPr>
          <w:ilvl w:val="0"/>
          <w:numId w:val="6"/>
        </w:numPr>
        <w:tabs>
          <w:tab w:val="num" w:pos="69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ind w:left="690" w:hanging="330"/>
        <w:jc w:val="both"/>
        <w:rPr>
          <w:rFonts w:ascii="Arial" w:eastAsia="Arial" w:hAnsi="Arial" w:cs="Arial"/>
        </w:rPr>
      </w:pPr>
      <w:r>
        <w:rPr>
          <w:rFonts w:ascii="Arial"/>
        </w:rPr>
        <w:t xml:space="preserve">participe </w:t>
      </w:r>
      <w:r>
        <w:rPr>
          <w:rFonts w:hAnsi="Arial"/>
        </w:rPr>
        <w:t>à</w:t>
      </w:r>
      <w:r>
        <w:rPr>
          <w:rFonts w:hAnsi="Arial"/>
        </w:rPr>
        <w:t xml:space="preserve"> </w:t>
      </w:r>
      <w:r>
        <w:rPr>
          <w:rFonts w:ascii="Arial"/>
        </w:rPr>
        <w:t>l</w:t>
      </w:r>
      <w:r>
        <w:rPr>
          <w:rFonts w:hAnsi="Arial"/>
        </w:rPr>
        <w:t>’</w:t>
      </w:r>
      <w:r>
        <w:rPr>
          <w:rFonts w:ascii="Arial"/>
        </w:rPr>
        <w:t>engagement de la coop</w:t>
      </w:r>
      <w:r>
        <w:rPr>
          <w:rFonts w:hAnsi="Arial"/>
        </w:rPr>
        <w:t>é</w:t>
      </w:r>
      <w:r>
        <w:rPr>
          <w:rFonts w:ascii="Arial"/>
        </w:rPr>
        <w:t>ration belge au d</w:t>
      </w:r>
      <w:r>
        <w:rPr>
          <w:rFonts w:hAnsi="Arial"/>
        </w:rPr>
        <w:t>é</w:t>
      </w:r>
      <w:r>
        <w:rPr>
          <w:rFonts w:ascii="Arial"/>
        </w:rPr>
        <w:t>veloppement d</w:t>
      </w:r>
      <w:r>
        <w:rPr>
          <w:rFonts w:hAnsi="Arial"/>
        </w:rPr>
        <w:t>’</w:t>
      </w:r>
      <w:r>
        <w:rPr>
          <w:rFonts w:ascii="Arial"/>
        </w:rPr>
        <w:t>atteindre l</w:t>
      </w:r>
      <w:r>
        <w:rPr>
          <w:rFonts w:hAnsi="Arial"/>
        </w:rPr>
        <w:t>’</w:t>
      </w:r>
      <w:r>
        <w:rPr>
          <w:rFonts w:ascii="Arial"/>
        </w:rPr>
        <w:t>objectif de 0,7% du RNB en aide publique au d</w:t>
      </w:r>
      <w:r>
        <w:rPr>
          <w:rFonts w:hAnsi="Arial"/>
        </w:rPr>
        <w:t>é</w:t>
      </w:r>
      <w:r>
        <w:rPr>
          <w:rFonts w:ascii="Arial"/>
        </w:rPr>
        <w:t>veloppement</w:t>
      </w:r>
    </w:p>
    <w:p w:rsidR="00275CAE" w:rsidRDefault="00ED5729" w:rsidP="00ED5729">
      <w:pPr>
        <w:pStyle w:val="CorpsA"/>
        <w:widowControl/>
        <w:numPr>
          <w:ilvl w:val="0"/>
          <w:numId w:val="7"/>
        </w:numPr>
        <w:tabs>
          <w:tab w:val="num" w:pos="69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ind w:left="690" w:hanging="330"/>
        <w:jc w:val="both"/>
        <w:rPr>
          <w:rFonts w:ascii="Arial" w:eastAsia="Arial" w:hAnsi="Arial" w:cs="Arial"/>
        </w:rPr>
      </w:pPr>
      <w:r>
        <w:rPr>
          <w:rFonts w:ascii="Arial"/>
        </w:rPr>
        <w:t>facilite l</w:t>
      </w:r>
      <w:r>
        <w:rPr>
          <w:rFonts w:hAnsi="Arial"/>
        </w:rPr>
        <w:t>’</w:t>
      </w:r>
      <w:r>
        <w:rPr>
          <w:rFonts w:ascii="Arial"/>
        </w:rPr>
        <w:t>appropriation d</w:t>
      </w:r>
      <w:r>
        <w:rPr>
          <w:rFonts w:hAnsi="Arial"/>
        </w:rPr>
        <w:t>é</w:t>
      </w:r>
      <w:r>
        <w:rPr>
          <w:rFonts w:ascii="Arial"/>
        </w:rPr>
        <w:t>mocratique par les pays</w:t>
      </w:r>
      <w:r>
        <w:rPr>
          <w:rFonts w:ascii="Arial"/>
        </w:rPr>
        <w:t xml:space="preserve"> partenaires et l</w:t>
      </w:r>
      <w:r>
        <w:rPr>
          <w:rFonts w:hAnsi="Arial"/>
        </w:rPr>
        <w:t>’</w:t>
      </w:r>
      <w:r>
        <w:rPr>
          <w:rFonts w:ascii="Arial"/>
        </w:rPr>
        <w:t>alignement sur leurs priorit</w:t>
      </w:r>
      <w:r>
        <w:rPr>
          <w:rFonts w:hAnsi="Arial"/>
        </w:rPr>
        <w:t>é</w:t>
      </w:r>
      <w:r>
        <w:rPr>
          <w:rFonts w:ascii="Arial"/>
        </w:rPr>
        <w:t>s de d</w:t>
      </w:r>
      <w:r>
        <w:rPr>
          <w:rFonts w:hAnsi="Arial"/>
        </w:rPr>
        <w:t>é</w:t>
      </w:r>
      <w:r>
        <w:rPr>
          <w:rFonts w:ascii="Arial"/>
        </w:rPr>
        <w:t>veloppement</w:t>
      </w:r>
    </w:p>
    <w:p w:rsidR="00275CAE" w:rsidRDefault="00ED5729" w:rsidP="00ED5729">
      <w:pPr>
        <w:pStyle w:val="CorpsA"/>
        <w:widowControl/>
        <w:numPr>
          <w:ilvl w:val="0"/>
          <w:numId w:val="8"/>
        </w:numPr>
        <w:tabs>
          <w:tab w:val="num" w:pos="69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ind w:left="690" w:hanging="330"/>
        <w:jc w:val="both"/>
        <w:rPr>
          <w:rFonts w:ascii="Arial" w:eastAsia="Arial" w:hAnsi="Arial" w:cs="Arial"/>
        </w:rPr>
      </w:pPr>
      <w:r>
        <w:rPr>
          <w:rFonts w:ascii="Arial"/>
        </w:rPr>
        <w:t>facilite l</w:t>
      </w:r>
      <w:r>
        <w:rPr>
          <w:rFonts w:hAnsi="Arial"/>
        </w:rPr>
        <w:t>’</w:t>
      </w:r>
      <w:r>
        <w:rPr>
          <w:rFonts w:ascii="Arial"/>
        </w:rPr>
        <w:t>harmonisation avec les autres bailleurs et plus particuli</w:t>
      </w:r>
      <w:r>
        <w:rPr>
          <w:rFonts w:hAnsi="Arial"/>
        </w:rPr>
        <w:t>è</w:t>
      </w:r>
      <w:r>
        <w:rPr>
          <w:rFonts w:ascii="Arial"/>
        </w:rPr>
        <w:t>rement avec la coop</w:t>
      </w:r>
      <w:r>
        <w:rPr>
          <w:rFonts w:hAnsi="Arial"/>
        </w:rPr>
        <w:t>é</w:t>
      </w:r>
      <w:r>
        <w:rPr>
          <w:rFonts w:ascii="Arial"/>
        </w:rPr>
        <w:t>ration belge et l</w:t>
      </w:r>
      <w:r>
        <w:rPr>
          <w:rFonts w:hAnsi="Arial"/>
        </w:rPr>
        <w:t>’</w:t>
      </w:r>
      <w:r>
        <w:rPr>
          <w:rFonts w:ascii="Arial"/>
        </w:rPr>
        <w:t>Union europ</w:t>
      </w:r>
      <w:r>
        <w:rPr>
          <w:rFonts w:hAnsi="Arial"/>
        </w:rPr>
        <w:t>é</w:t>
      </w:r>
      <w:r>
        <w:rPr>
          <w:rFonts w:ascii="Arial"/>
        </w:rPr>
        <w:t>enne, ainsi que la gestion ax</w:t>
      </w:r>
      <w:r>
        <w:rPr>
          <w:rFonts w:hAnsi="Arial"/>
        </w:rPr>
        <w:t>é</w:t>
      </w:r>
      <w:r>
        <w:rPr>
          <w:rFonts w:ascii="Arial"/>
        </w:rPr>
        <w:t>e sur les r</w:t>
      </w:r>
      <w:r>
        <w:rPr>
          <w:rFonts w:hAnsi="Arial"/>
        </w:rPr>
        <w:t>é</w:t>
      </w:r>
      <w:r>
        <w:rPr>
          <w:rFonts w:ascii="Arial"/>
        </w:rPr>
        <w:t>sultats et la responsabilit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ascii="Arial"/>
        </w:rPr>
        <w:t>mutuelle, conform</w:t>
      </w:r>
      <w:r>
        <w:rPr>
          <w:rFonts w:hAnsi="Arial"/>
        </w:rPr>
        <w:t>é</w:t>
      </w:r>
      <w:r>
        <w:rPr>
          <w:rFonts w:ascii="Arial"/>
        </w:rPr>
        <w:t>ment aux principes de l</w:t>
      </w:r>
      <w:r>
        <w:rPr>
          <w:rFonts w:hAnsi="Arial"/>
        </w:rPr>
        <w:t>’</w:t>
      </w:r>
      <w:r>
        <w:rPr>
          <w:rFonts w:ascii="Arial"/>
        </w:rPr>
        <w:t>efficacit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ascii="Arial"/>
        </w:rPr>
        <w:t>de l</w:t>
      </w:r>
      <w:r>
        <w:rPr>
          <w:rFonts w:hAnsi="Arial"/>
        </w:rPr>
        <w:t>’</w:t>
      </w:r>
      <w:r>
        <w:rPr>
          <w:rFonts w:ascii="Arial"/>
        </w:rPr>
        <w:t>aide de l</w:t>
      </w:r>
      <w:r>
        <w:rPr>
          <w:rFonts w:hAnsi="Arial"/>
        </w:rPr>
        <w:t>’</w:t>
      </w:r>
      <w:r>
        <w:rPr>
          <w:rFonts w:ascii="Arial"/>
        </w:rPr>
        <w:t>OCDE</w:t>
      </w:r>
    </w:p>
    <w:p w:rsidR="00275CAE" w:rsidRDefault="00ED5729" w:rsidP="00ED5729">
      <w:pPr>
        <w:pStyle w:val="CorpsA"/>
        <w:widowControl/>
        <w:numPr>
          <w:ilvl w:val="0"/>
          <w:numId w:val="9"/>
        </w:numPr>
        <w:tabs>
          <w:tab w:val="num" w:pos="69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ind w:left="690" w:hanging="330"/>
        <w:jc w:val="both"/>
        <w:rPr>
          <w:rFonts w:ascii="Arial" w:eastAsia="Arial" w:hAnsi="Arial" w:cs="Arial"/>
        </w:rPr>
      </w:pPr>
      <w:r>
        <w:rPr>
          <w:rFonts w:ascii="Arial"/>
        </w:rPr>
        <w:t>respecte les principes de d</w:t>
      </w:r>
      <w:r>
        <w:rPr>
          <w:rFonts w:hAnsi="Arial"/>
        </w:rPr>
        <w:t>é</w:t>
      </w:r>
      <w:r>
        <w:rPr>
          <w:rFonts w:ascii="Arial"/>
        </w:rPr>
        <w:t>liement de l</w:t>
      </w:r>
      <w:r>
        <w:rPr>
          <w:rFonts w:hAnsi="Arial"/>
        </w:rPr>
        <w:t>’</w:t>
      </w:r>
      <w:r>
        <w:rPr>
          <w:rFonts w:ascii="Arial"/>
        </w:rPr>
        <w:t>aide publique au d</w:t>
      </w:r>
      <w:r>
        <w:rPr>
          <w:rFonts w:hAnsi="Arial"/>
        </w:rPr>
        <w:t>é</w:t>
      </w:r>
      <w:r>
        <w:rPr>
          <w:rFonts w:ascii="Arial"/>
        </w:rPr>
        <w:t>veloppement</w:t>
      </w:r>
    </w:p>
    <w:p w:rsidR="00275CAE" w:rsidRDefault="00ED5729" w:rsidP="00ED5729">
      <w:pPr>
        <w:pStyle w:val="CorpsA"/>
        <w:widowControl/>
        <w:numPr>
          <w:ilvl w:val="0"/>
          <w:numId w:val="10"/>
        </w:numPr>
        <w:tabs>
          <w:tab w:val="num" w:pos="69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ind w:left="690" w:hanging="330"/>
        <w:jc w:val="both"/>
        <w:rPr>
          <w:rFonts w:ascii="Arial" w:eastAsia="Arial" w:hAnsi="Arial" w:cs="Arial"/>
        </w:rPr>
      </w:pPr>
      <w:r>
        <w:rPr>
          <w:rFonts w:ascii="Arial"/>
        </w:rPr>
        <w:t>garantisse la Coh</w:t>
      </w:r>
      <w:r>
        <w:rPr>
          <w:rFonts w:hAnsi="Arial"/>
        </w:rPr>
        <w:t>é</w:t>
      </w:r>
      <w:r>
        <w:rPr>
          <w:rFonts w:ascii="Arial"/>
        </w:rPr>
        <w:t>rence des politiques en faveur du d</w:t>
      </w:r>
      <w:r>
        <w:rPr>
          <w:rFonts w:hAnsi="Arial"/>
        </w:rPr>
        <w:t>é</w:t>
      </w:r>
      <w:r>
        <w:rPr>
          <w:rFonts w:ascii="Arial"/>
        </w:rPr>
        <w:t>veloppement (CPD), en donnant la priorit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ascii="Arial"/>
        </w:rPr>
        <w:t xml:space="preserve">aux domaines </w:t>
      </w:r>
      <w:r>
        <w:rPr>
          <w:rFonts w:ascii="Arial"/>
        </w:rPr>
        <w:t>dont elle a la comp</w:t>
      </w:r>
      <w:r>
        <w:rPr>
          <w:rFonts w:hAnsi="Arial"/>
        </w:rPr>
        <w:t>é</w:t>
      </w:r>
      <w:r>
        <w:rPr>
          <w:rFonts w:ascii="Arial"/>
        </w:rPr>
        <w:t>tence conform</w:t>
      </w:r>
      <w:r>
        <w:rPr>
          <w:rFonts w:hAnsi="Arial"/>
        </w:rPr>
        <w:t>é</w:t>
      </w:r>
      <w:r>
        <w:rPr>
          <w:rFonts w:ascii="Arial"/>
        </w:rPr>
        <w:t>ment aux recommandations de l</w:t>
      </w:r>
      <w:r>
        <w:rPr>
          <w:rFonts w:hAnsi="Arial"/>
        </w:rPr>
        <w:t>’</w:t>
      </w:r>
      <w:r>
        <w:rPr>
          <w:rFonts w:ascii="Arial"/>
        </w:rPr>
        <w:t>OCDE et au trait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ascii="Arial"/>
        </w:rPr>
        <w:t>de Lisbonne de l</w:t>
      </w:r>
      <w:r>
        <w:rPr>
          <w:rFonts w:hAnsi="Arial"/>
        </w:rPr>
        <w:t>’</w:t>
      </w:r>
      <w:r>
        <w:rPr>
          <w:rFonts w:ascii="Arial"/>
        </w:rPr>
        <w:t>Union europ</w:t>
      </w:r>
      <w:r>
        <w:rPr>
          <w:rFonts w:hAnsi="Arial"/>
        </w:rPr>
        <w:t>é</w:t>
      </w:r>
      <w:r>
        <w:rPr>
          <w:rFonts w:ascii="Arial"/>
        </w:rPr>
        <w:t>enne. Dans ce but, la coop</w:t>
      </w:r>
      <w:r>
        <w:rPr>
          <w:rFonts w:hAnsi="Arial"/>
        </w:rPr>
        <w:t>é</w:t>
      </w:r>
      <w:r>
        <w:rPr>
          <w:rFonts w:ascii="Arial"/>
        </w:rPr>
        <w:t>ration Wallonie Bruxelles au d</w:t>
      </w:r>
      <w:r>
        <w:rPr>
          <w:rFonts w:hAnsi="Arial"/>
        </w:rPr>
        <w:t>é</w:t>
      </w:r>
      <w:r>
        <w:rPr>
          <w:rFonts w:ascii="Arial"/>
        </w:rPr>
        <w:t>veloppement promeut la coordination avec l</w:t>
      </w:r>
      <w:r>
        <w:rPr>
          <w:rFonts w:hAnsi="Arial"/>
        </w:rPr>
        <w:t>’</w:t>
      </w:r>
      <w:r>
        <w:rPr>
          <w:rFonts w:ascii="Arial"/>
        </w:rPr>
        <w:t>Etat f</w:t>
      </w:r>
      <w:r>
        <w:rPr>
          <w:rFonts w:hAnsi="Arial"/>
        </w:rPr>
        <w:t>é</w:t>
      </w:r>
      <w:r>
        <w:rPr>
          <w:rFonts w:ascii="Arial"/>
        </w:rPr>
        <w:t>d</w:t>
      </w:r>
      <w:r>
        <w:rPr>
          <w:rFonts w:hAnsi="Arial"/>
        </w:rPr>
        <w:t>é</w:t>
      </w:r>
      <w:r>
        <w:rPr>
          <w:rFonts w:ascii="Arial"/>
        </w:rPr>
        <w:t>ral et les autres r</w:t>
      </w:r>
      <w:r>
        <w:rPr>
          <w:rFonts w:hAnsi="Arial"/>
        </w:rPr>
        <w:t>é</w:t>
      </w:r>
      <w:r>
        <w:rPr>
          <w:rFonts w:ascii="Arial"/>
        </w:rPr>
        <w:t>gions et commun</w:t>
      </w:r>
      <w:r>
        <w:rPr>
          <w:rFonts w:ascii="Arial"/>
        </w:rPr>
        <w:t>aut</w:t>
      </w:r>
      <w:r>
        <w:rPr>
          <w:rFonts w:hAnsi="Arial"/>
        </w:rPr>
        <w:t>é</w:t>
      </w:r>
      <w:r>
        <w:rPr>
          <w:rFonts w:ascii="Arial"/>
        </w:rPr>
        <w:t>s de l</w:t>
      </w:r>
      <w:r>
        <w:rPr>
          <w:rFonts w:hAnsi="Arial"/>
        </w:rPr>
        <w:t>’</w:t>
      </w:r>
      <w:r>
        <w:rPr>
          <w:rFonts w:ascii="Arial"/>
        </w:rPr>
        <w:t>Etat belge</w:t>
      </w:r>
    </w:p>
    <w:p w:rsidR="00275CAE" w:rsidRDefault="00ED5729" w:rsidP="00ED5729">
      <w:pPr>
        <w:pStyle w:val="CorpsA"/>
        <w:widowControl/>
        <w:numPr>
          <w:ilvl w:val="0"/>
          <w:numId w:val="11"/>
        </w:numPr>
        <w:tabs>
          <w:tab w:val="num" w:pos="69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ind w:left="690" w:hanging="330"/>
        <w:jc w:val="both"/>
        <w:rPr>
          <w:rFonts w:ascii="Arial" w:eastAsia="Arial" w:hAnsi="Arial" w:cs="Arial"/>
        </w:rPr>
      </w:pPr>
      <w:r>
        <w:rPr>
          <w:rFonts w:ascii="Arial"/>
        </w:rPr>
        <w:t>poursuive les trois dimensions du d</w:t>
      </w:r>
      <w:r>
        <w:rPr>
          <w:rFonts w:hAnsi="Arial"/>
        </w:rPr>
        <w:t>é</w:t>
      </w:r>
      <w:r>
        <w:rPr>
          <w:rFonts w:ascii="Arial"/>
        </w:rPr>
        <w:t>veloppement durable, conform</w:t>
      </w:r>
      <w:r>
        <w:rPr>
          <w:rFonts w:hAnsi="Arial"/>
        </w:rPr>
        <w:t>é</w:t>
      </w:r>
      <w:r>
        <w:rPr>
          <w:rFonts w:ascii="Arial"/>
        </w:rPr>
        <w:t>ment aux trois piliers du d</w:t>
      </w:r>
      <w:r>
        <w:rPr>
          <w:rFonts w:hAnsi="Arial"/>
        </w:rPr>
        <w:t>é</w:t>
      </w:r>
      <w:r>
        <w:rPr>
          <w:rFonts w:ascii="Arial"/>
        </w:rPr>
        <w:t>veloppement durable. A savoir que la Coop</w:t>
      </w:r>
      <w:r>
        <w:rPr>
          <w:rFonts w:hAnsi="Arial"/>
        </w:rPr>
        <w:t>é</w:t>
      </w:r>
      <w:r>
        <w:rPr>
          <w:rFonts w:ascii="Arial"/>
        </w:rPr>
        <w:t>ration Wallonie Bruxelles au d</w:t>
      </w:r>
      <w:r>
        <w:rPr>
          <w:rFonts w:hAnsi="Arial"/>
        </w:rPr>
        <w:t>é</w:t>
      </w:r>
      <w:r>
        <w:rPr>
          <w:rFonts w:ascii="Arial"/>
        </w:rPr>
        <w:t>veloppement vise:</w:t>
      </w:r>
    </w:p>
    <w:p w:rsidR="00275CAE" w:rsidRDefault="00ED5729" w:rsidP="00ED5729">
      <w:pPr>
        <w:pStyle w:val="CorpsA"/>
        <w:widowControl/>
        <w:numPr>
          <w:ilvl w:val="1"/>
          <w:numId w:val="12"/>
        </w:numPr>
        <w:tabs>
          <w:tab w:val="num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ind w:left="1440" w:hanging="360"/>
        <w:jc w:val="both"/>
        <w:rPr>
          <w:rFonts w:ascii="Arial" w:eastAsia="Arial" w:hAnsi="Arial" w:cs="Arial"/>
        </w:rPr>
      </w:pPr>
      <w:r>
        <w:rPr>
          <w:rFonts w:ascii="Arial"/>
        </w:rPr>
        <w:t>le d</w:t>
      </w:r>
      <w:r>
        <w:rPr>
          <w:rFonts w:hAnsi="Arial"/>
        </w:rPr>
        <w:t>é</w:t>
      </w:r>
      <w:r>
        <w:rPr>
          <w:rFonts w:ascii="Arial"/>
        </w:rPr>
        <w:t xml:space="preserve">veloppement </w:t>
      </w:r>
      <w:r>
        <w:rPr>
          <w:rFonts w:hAnsi="Arial"/>
        </w:rPr>
        <w:t>é</w:t>
      </w:r>
      <w:r>
        <w:rPr>
          <w:rFonts w:ascii="Arial"/>
        </w:rPr>
        <w:t>conomique inclusif, en donnant l</w:t>
      </w:r>
      <w:r>
        <w:rPr>
          <w:rFonts w:ascii="Arial"/>
        </w:rPr>
        <w:t>a priorit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hAnsi="Arial"/>
        </w:rPr>
        <w:t>à</w:t>
      </w:r>
      <w:r>
        <w:rPr>
          <w:rFonts w:hAnsi="Arial"/>
        </w:rPr>
        <w:t xml:space="preserve"> </w:t>
      </w:r>
      <w:r>
        <w:rPr>
          <w:rFonts w:ascii="Arial"/>
        </w:rPr>
        <w:t>l</w:t>
      </w:r>
      <w:r>
        <w:rPr>
          <w:rFonts w:hAnsi="Arial"/>
        </w:rPr>
        <w:t>’</w:t>
      </w:r>
      <w:r>
        <w:rPr>
          <w:rFonts w:ascii="Arial"/>
        </w:rPr>
        <w:t xml:space="preserve">entreprenariat local et </w:t>
      </w:r>
      <w:r>
        <w:rPr>
          <w:rFonts w:hAnsi="Arial"/>
        </w:rPr>
        <w:t>à</w:t>
      </w:r>
      <w:r>
        <w:rPr>
          <w:rFonts w:hAnsi="Arial"/>
        </w:rPr>
        <w:t xml:space="preserve"> </w:t>
      </w:r>
      <w:r>
        <w:rPr>
          <w:rFonts w:ascii="Arial"/>
        </w:rPr>
        <w:t>l</w:t>
      </w:r>
      <w:r>
        <w:rPr>
          <w:rFonts w:hAnsi="Arial"/>
        </w:rPr>
        <w:t>’</w:t>
      </w:r>
      <w:r>
        <w:rPr>
          <w:rFonts w:ascii="Arial"/>
        </w:rPr>
        <w:t>agenda du travail d</w:t>
      </w:r>
      <w:r>
        <w:rPr>
          <w:rFonts w:hAnsi="Arial"/>
        </w:rPr>
        <w:t>é</w:t>
      </w:r>
      <w:r>
        <w:rPr>
          <w:rFonts w:ascii="Arial"/>
        </w:rPr>
        <w:t>cent de l</w:t>
      </w:r>
      <w:r>
        <w:rPr>
          <w:rFonts w:hAnsi="Arial"/>
        </w:rPr>
        <w:t>’</w:t>
      </w:r>
      <w:r>
        <w:rPr>
          <w:rFonts w:ascii="Arial"/>
        </w:rPr>
        <w:t>OIT</w:t>
      </w:r>
    </w:p>
    <w:p w:rsidR="00275CAE" w:rsidRDefault="00ED5729" w:rsidP="00ED5729">
      <w:pPr>
        <w:pStyle w:val="CorpsA"/>
        <w:widowControl/>
        <w:numPr>
          <w:ilvl w:val="1"/>
          <w:numId w:val="13"/>
        </w:numPr>
        <w:tabs>
          <w:tab w:val="num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ind w:left="1440" w:hanging="360"/>
        <w:jc w:val="both"/>
        <w:rPr>
          <w:rFonts w:ascii="Arial" w:eastAsia="Arial" w:hAnsi="Arial" w:cs="Arial"/>
        </w:rPr>
      </w:pPr>
      <w:r>
        <w:rPr>
          <w:rFonts w:ascii="Arial"/>
        </w:rPr>
        <w:t>l</w:t>
      </w:r>
      <w:r>
        <w:rPr>
          <w:rFonts w:hAnsi="Arial"/>
        </w:rPr>
        <w:t>’</w:t>
      </w:r>
      <w:r>
        <w:rPr>
          <w:rFonts w:ascii="Arial"/>
        </w:rPr>
        <w:t>acc</w:t>
      </w:r>
      <w:r>
        <w:rPr>
          <w:rFonts w:hAnsi="Arial"/>
        </w:rPr>
        <w:t>è</w:t>
      </w:r>
      <w:r>
        <w:rPr>
          <w:rFonts w:ascii="Arial"/>
        </w:rPr>
        <w:t xml:space="preserve">s universel </w:t>
      </w:r>
      <w:r>
        <w:rPr>
          <w:rFonts w:hAnsi="Arial"/>
        </w:rPr>
        <w:t>à</w:t>
      </w:r>
      <w:r>
        <w:rPr>
          <w:rFonts w:hAnsi="Arial"/>
        </w:rPr>
        <w:t xml:space="preserve"> </w:t>
      </w:r>
      <w:r>
        <w:rPr>
          <w:rFonts w:ascii="Arial"/>
        </w:rPr>
        <w:t>la protection sociale et aux droits humains fondamentaux d</w:t>
      </w:r>
      <w:r>
        <w:rPr>
          <w:rFonts w:hAnsi="Arial"/>
        </w:rPr>
        <w:t>é</w:t>
      </w:r>
      <w:r>
        <w:rPr>
          <w:rFonts w:ascii="Arial"/>
        </w:rPr>
        <w:t>finis dans la Charte internationale des droits de l</w:t>
      </w:r>
      <w:r>
        <w:rPr>
          <w:rFonts w:hAnsi="Arial"/>
        </w:rPr>
        <w:t>’</w:t>
      </w:r>
      <w:r>
        <w:rPr>
          <w:rFonts w:ascii="Arial"/>
        </w:rPr>
        <w:t>Homme des Nations unies</w:t>
      </w:r>
    </w:p>
    <w:p w:rsidR="00275CAE" w:rsidRDefault="00ED5729" w:rsidP="00ED5729">
      <w:pPr>
        <w:pStyle w:val="CorpsA"/>
        <w:widowControl/>
        <w:numPr>
          <w:ilvl w:val="1"/>
          <w:numId w:val="14"/>
        </w:numPr>
        <w:tabs>
          <w:tab w:val="num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ind w:left="1440" w:hanging="360"/>
        <w:jc w:val="both"/>
        <w:rPr>
          <w:rFonts w:ascii="Arial" w:eastAsia="Arial" w:hAnsi="Arial" w:cs="Arial"/>
        </w:rPr>
      </w:pPr>
      <w:r>
        <w:rPr>
          <w:rFonts w:hAnsi="Arial"/>
        </w:rPr>
        <w:t>à</w:t>
      </w:r>
      <w:r>
        <w:rPr>
          <w:rFonts w:hAnsi="Arial"/>
        </w:rPr>
        <w:t xml:space="preserve"> </w:t>
      </w:r>
      <w:r>
        <w:rPr>
          <w:rFonts w:ascii="Arial"/>
        </w:rPr>
        <w:t xml:space="preserve">favoriser la </w:t>
      </w:r>
      <w:r>
        <w:rPr>
          <w:rFonts w:ascii="Arial"/>
        </w:rPr>
        <w:t>transition socio-</w:t>
      </w:r>
      <w:r>
        <w:rPr>
          <w:rFonts w:hAnsi="Arial"/>
        </w:rPr>
        <w:t>é</w:t>
      </w:r>
      <w:r>
        <w:rPr>
          <w:rFonts w:ascii="Arial"/>
        </w:rPr>
        <w:t>cologique, en donnant la priorit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hAnsi="Arial"/>
        </w:rPr>
        <w:t>à</w:t>
      </w:r>
      <w:r>
        <w:rPr>
          <w:rFonts w:hAnsi="Arial"/>
        </w:rPr>
        <w:t xml:space="preserve"> </w:t>
      </w:r>
      <w:r>
        <w:rPr>
          <w:rFonts w:ascii="Arial"/>
        </w:rPr>
        <w:t>l</w:t>
      </w:r>
      <w:r>
        <w:rPr>
          <w:rFonts w:hAnsi="Arial"/>
        </w:rPr>
        <w:t>’</w:t>
      </w:r>
      <w:r>
        <w:rPr>
          <w:rFonts w:ascii="Arial"/>
        </w:rPr>
        <w:t xml:space="preserve">adaptation au changement climatique et </w:t>
      </w:r>
      <w:r>
        <w:rPr>
          <w:rFonts w:hAnsi="Arial"/>
        </w:rPr>
        <w:t>à</w:t>
      </w:r>
      <w:r>
        <w:rPr>
          <w:rFonts w:hAnsi="Arial"/>
        </w:rPr>
        <w:t xml:space="preserve"> </w:t>
      </w:r>
      <w:r>
        <w:rPr>
          <w:rFonts w:ascii="Arial"/>
        </w:rPr>
        <w:t>l</w:t>
      </w:r>
      <w:r>
        <w:rPr>
          <w:rFonts w:hAnsi="Arial"/>
        </w:rPr>
        <w:t>’</w:t>
      </w:r>
      <w:r>
        <w:rPr>
          <w:rFonts w:ascii="Arial"/>
        </w:rPr>
        <w:t>att</w:t>
      </w:r>
      <w:r>
        <w:rPr>
          <w:rFonts w:hAnsi="Arial"/>
        </w:rPr>
        <w:t>é</w:t>
      </w:r>
      <w:r>
        <w:rPr>
          <w:rFonts w:ascii="Arial"/>
        </w:rPr>
        <w:t xml:space="preserve">nuation des </w:t>
      </w:r>
      <w:r>
        <w:rPr>
          <w:rFonts w:hAnsi="Arial"/>
        </w:rPr>
        <w:t>é</w:t>
      </w:r>
      <w:r>
        <w:rPr>
          <w:rFonts w:ascii="Arial"/>
        </w:rPr>
        <w:t xml:space="preserve">missions de gaz </w:t>
      </w:r>
      <w:r>
        <w:rPr>
          <w:rFonts w:hAnsi="Arial"/>
        </w:rPr>
        <w:t>à</w:t>
      </w:r>
      <w:r>
        <w:rPr>
          <w:rFonts w:hAnsi="Arial"/>
        </w:rPr>
        <w:t xml:space="preserve"> </w:t>
      </w:r>
      <w:r>
        <w:rPr>
          <w:rFonts w:ascii="Arial"/>
        </w:rPr>
        <w:t>effet de serre dans les pays en d</w:t>
      </w:r>
      <w:r>
        <w:rPr>
          <w:rFonts w:hAnsi="Arial"/>
        </w:rPr>
        <w:t>é</w:t>
      </w:r>
      <w:r>
        <w:rPr>
          <w:rFonts w:ascii="Arial"/>
        </w:rPr>
        <w:t>veloppement, conform</w:t>
      </w:r>
      <w:r>
        <w:rPr>
          <w:rFonts w:hAnsi="Arial"/>
        </w:rPr>
        <w:t>é</w:t>
      </w:r>
      <w:r>
        <w:rPr>
          <w:rFonts w:ascii="Arial"/>
        </w:rPr>
        <w:t xml:space="preserve">ment </w:t>
      </w:r>
      <w:r>
        <w:rPr>
          <w:rFonts w:hAnsi="Arial"/>
        </w:rPr>
        <w:t>à</w:t>
      </w:r>
      <w:r>
        <w:rPr>
          <w:rFonts w:hAnsi="Arial"/>
        </w:rPr>
        <w:t xml:space="preserve"> </w:t>
      </w:r>
      <w:r>
        <w:rPr>
          <w:rFonts w:ascii="Arial"/>
        </w:rPr>
        <w:t>l</w:t>
      </w:r>
      <w:r>
        <w:rPr>
          <w:rFonts w:hAnsi="Arial"/>
        </w:rPr>
        <w:t>’</w:t>
      </w:r>
      <w:r>
        <w:rPr>
          <w:rFonts w:ascii="Arial"/>
        </w:rPr>
        <w:t>accord de Paris de la COP21</w:t>
      </w:r>
    </w:p>
    <w:p w:rsidR="00275CAE" w:rsidRDefault="00ED5729" w:rsidP="00ED5729">
      <w:pPr>
        <w:pStyle w:val="CorpsA"/>
        <w:widowControl/>
        <w:numPr>
          <w:ilvl w:val="0"/>
          <w:numId w:val="15"/>
        </w:numPr>
        <w:tabs>
          <w:tab w:val="num" w:pos="69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ind w:left="690" w:hanging="330"/>
        <w:jc w:val="both"/>
        <w:rPr>
          <w:rFonts w:ascii="Arial" w:eastAsia="Arial" w:hAnsi="Arial" w:cs="Arial"/>
        </w:rPr>
      </w:pPr>
      <w:r>
        <w:rPr>
          <w:rFonts w:ascii="Arial"/>
        </w:rPr>
        <w:t>facilite le d</w:t>
      </w:r>
      <w:r>
        <w:rPr>
          <w:rFonts w:hAnsi="Arial"/>
        </w:rPr>
        <w:t>é</w:t>
      </w:r>
      <w:r>
        <w:rPr>
          <w:rFonts w:ascii="Arial"/>
        </w:rPr>
        <w:t xml:space="preserve">veloppement des </w:t>
      </w:r>
      <w:r>
        <w:rPr>
          <w:rFonts w:ascii="Arial"/>
        </w:rPr>
        <w:t>Droits culturels permettant la traduction ad</w:t>
      </w:r>
      <w:r>
        <w:rPr>
          <w:rFonts w:hAnsi="Arial"/>
        </w:rPr>
        <w:t>é</w:t>
      </w:r>
      <w:r>
        <w:rPr>
          <w:rFonts w:ascii="Arial"/>
        </w:rPr>
        <w:t>quate et proche de leurs r</w:t>
      </w:r>
      <w:r>
        <w:rPr>
          <w:rFonts w:hAnsi="Arial"/>
        </w:rPr>
        <w:t>é</w:t>
      </w:r>
      <w:r>
        <w:rPr>
          <w:rFonts w:ascii="Arial"/>
        </w:rPr>
        <w:t>f</w:t>
      </w:r>
      <w:r>
        <w:rPr>
          <w:rFonts w:hAnsi="Arial"/>
        </w:rPr>
        <w:t>é</w:t>
      </w:r>
      <w:r>
        <w:rPr>
          <w:rFonts w:ascii="Arial"/>
        </w:rPr>
        <w:t xml:space="preserve">rences, des engagements pris entre </w:t>
      </w:r>
      <w:r>
        <w:rPr>
          <w:rFonts w:hAnsi="Arial"/>
        </w:rPr>
        <w:t>é</w:t>
      </w:r>
      <w:r>
        <w:rPr>
          <w:rFonts w:ascii="Arial"/>
        </w:rPr>
        <w:t>tats; et permettant aussi aux formes d</w:t>
      </w:r>
      <w:r>
        <w:rPr>
          <w:rFonts w:hAnsi="Arial"/>
        </w:rPr>
        <w:t>’</w:t>
      </w:r>
      <w:r>
        <w:rPr>
          <w:rFonts w:ascii="Arial"/>
        </w:rPr>
        <w:t>expression habituelles de se trouver valoris</w:t>
      </w:r>
      <w:r>
        <w:rPr>
          <w:rFonts w:hAnsi="Arial"/>
        </w:rPr>
        <w:t>é</w:t>
      </w:r>
      <w:r>
        <w:rPr>
          <w:rFonts w:ascii="Arial"/>
        </w:rPr>
        <w:t>es et d</w:t>
      </w:r>
      <w:r>
        <w:rPr>
          <w:rFonts w:hAnsi="Arial"/>
        </w:rPr>
        <w:t>’</w:t>
      </w:r>
      <w:r>
        <w:rPr>
          <w:rFonts w:ascii="Arial"/>
        </w:rPr>
        <w:t>assurer un d</w:t>
      </w:r>
      <w:r>
        <w:rPr>
          <w:rFonts w:hAnsi="Arial"/>
        </w:rPr>
        <w:t>é</w:t>
      </w:r>
      <w:r>
        <w:rPr>
          <w:rFonts w:ascii="Arial"/>
        </w:rPr>
        <w:t>veloppement humain durable</w:t>
      </w:r>
    </w:p>
    <w:p w:rsidR="00275CAE" w:rsidRDefault="00ED5729" w:rsidP="00ED5729">
      <w:pPr>
        <w:pStyle w:val="CorpsA"/>
        <w:widowControl/>
        <w:numPr>
          <w:ilvl w:val="0"/>
          <w:numId w:val="16"/>
        </w:numPr>
        <w:tabs>
          <w:tab w:val="num" w:pos="69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ind w:left="690" w:hanging="330"/>
        <w:jc w:val="both"/>
        <w:rPr>
          <w:rFonts w:ascii="Arial" w:eastAsia="Arial" w:hAnsi="Arial" w:cs="Arial"/>
        </w:rPr>
      </w:pPr>
      <w:r>
        <w:rPr>
          <w:rFonts w:ascii="Arial"/>
        </w:rPr>
        <w:t>facilite le re</w:t>
      </w:r>
      <w:r>
        <w:rPr>
          <w:rFonts w:ascii="Arial"/>
        </w:rPr>
        <w:t>spect du principe de subsidiarit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ascii="Arial"/>
        </w:rPr>
        <w:t>permettant un d</w:t>
      </w:r>
      <w:r>
        <w:rPr>
          <w:rFonts w:hAnsi="Arial"/>
        </w:rPr>
        <w:t>é</w:t>
      </w:r>
      <w:r>
        <w:rPr>
          <w:rFonts w:ascii="Arial"/>
        </w:rPr>
        <w:t>veloppement local int</w:t>
      </w:r>
      <w:r>
        <w:rPr>
          <w:rFonts w:hAnsi="Arial"/>
        </w:rPr>
        <w:t>é</w:t>
      </w:r>
      <w:r>
        <w:rPr>
          <w:rFonts w:ascii="Arial"/>
        </w:rPr>
        <w:t>gr</w:t>
      </w:r>
      <w:r>
        <w:rPr>
          <w:rFonts w:hAnsi="Arial"/>
        </w:rPr>
        <w:t>é</w:t>
      </w:r>
      <w:r>
        <w:rPr>
          <w:rFonts w:ascii="Arial"/>
        </w:rPr>
        <w:t>, efficace et faisant sens pour les b</w:t>
      </w:r>
      <w:r>
        <w:rPr>
          <w:rFonts w:hAnsi="Arial"/>
        </w:rPr>
        <w:t>é</w:t>
      </w:r>
      <w:r>
        <w:rPr>
          <w:rFonts w:ascii="Arial"/>
        </w:rPr>
        <w:t>n</w:t>
      </w:r>
      <w:r>
        <w:rPr>
          <w:rFonts w:hAnsi="Arial"/>
        </w:rPr>
        <w:t>é</w:t>
      </w:r>
      <w:r>
        <w:rPr>
          <w:rFonts w:ascii="Arial"/>
        </w:rPr>
        <w:t>ficiaires concern</w:t>
      </w:r>
      <w:r>
        <w:rPr>
          <w:rFonts w:hAnsi="Arial"/>
        </w:rPr>
        <w:t>é</w:t>
      </w:r>
      <w:r>
        <w:rPr>
          <w:rFonts w:ascii="Arial"/>
        </w:rPr>
        <w:t>s</w:t>
      </w:r>
    </w:p>
    <w:p w:rsidR="00275CAE" w:rsidRDefault="00ED5729" w:rsidP="00ED5729">
      <w:pPr>
        <w:pStyle w:val="CorpsA"/>
        <w:widowControl/>
        <w:numPr>
          <w:ilvl w:val="0"/>
          <w:numId w:val="17"/>
        </w:numPr>
        <w:tabs>
          <w:tab w:val="num" w:pos="69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ind w:left="690" w:hanging="330"/>
        <w:jc w:val="both"/>
        <w:rPr>
          <w:rFonts w:ascii="Arial" w:eastAsia="Arial" w:hAnsi="Arial" w:cs="Arial"/>
        </w:rPr>
      </w:pPr>
      <w:r>
        <w:rPr>
          <w:rFonts w:ascii="Arial"/>
        </w:rPr>
        <w:lastRenderedPageBreak/>
        <w:t>respecte le principe de continuit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ascii="Arial"/>
        </w:rPr>
        <w:t>permettant le renforcement des capacit</w:t>
      </w:r>
      <w:r>
        <w:rPr>
          <w:rFonts w:hAnsi="Arial"/>
        </w:rPr>
        <w:t>é</w:t>
      </w:r>
      <w:r>
        <w:rPr>
          <w:rFonts w:ascii="Arial"/>
        </w:rPr>
        <w:t>s des pays ou organisations partenaires dans le</w:t>
      </w:r>
      <w:r>
        <w:rPr>
          <w:rFonts w:ascii="Arial"/>
        </w:rPr>
        <w:t xml:space="preserve"> cadre de strat</w:t>
      </w:r>
      <w:r>
        <w:rPr>
          <w:rFonts w:hAnsi="Arial"/>
        </w:rPr>
        <w:t>é</w:t>
      </w:r>
      <w:r>
        <w:rPr>
          <w:rFonts w:ascii="Arial"/>
        </w:rPr>
        <w:t>gies de long terme</w:t>
      </w:r>
    </w:p>
    <w:p w:rsidR="00275CAE" w:rsidRDefault="00ED5729" w:rsidP="00ED5729">
      <w:pPr>
        <w:pStyle w:val="CorpsA"/>
        <w:widowControl/>
        <w:numPr>
          <w:ilvl w:val="0"/>
          <w:numId w:val="18"/>
        </w:numPr>
        <w:tabs>
          <w:tab w:val="num" w:pos="69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ind w:left="690" w:hanging="330"/>
        <w:jc w:val="both"/>
        <w:rPr>
          <w:rFonts w:ascii="Arial" w:eastAsia="Arial" w:hAnsi="Arial" w:cs="Arial"/>
        </w:rPr>
      </w:pPr>
      <w:r>
        <w:rPr>
          <w:rFonts w:ascii="Arial"/>
        </w:rPr>
        <w:t>favorise le renforcement de la capacit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ascii="Arial"/>
        </w:rPr>
        <w:t>des pays et organisations concern</w:t>
      </w:r>
      <w:r>
        <w:rPr>
          <w:rFonts w:hAnsi="Arial"/>
        </w:rPr>
        <w:t>é</w:t>
      </w:r>
      <w:r>
        <w:rPr>
          <w:rFonts w:ascii="Arial"/>
        </w:rPr>
        <w:t xml:space="preserve">s </w:t>
      </w:r>
      <w:r>
        <w:rPr>
          <w:rFonts w:hAnsi="Arial"/>
        </w:rPr>
        <w:t>à</w:t>
      </w:r>
      <w:r>
        <w:rPr>
          <w:rFonts w:hAnsi="Arial"/>
        </w:rPr>
        <w:t xml:space="preserve"> </w:t>
      </w:r>
      <w:r>
        <w:rPr>
          <w:rFonts w:ascii="Arial"/>
        </w:rPr>
        <w:t>s</w:t>
      </w:r>
      <w:r>
        <w:rPr>
          <w:rFonts w:hAnsi="Arial"/>
        </w:rPr>
        <w:t>’</w:t>
      </w:r>
      <w:r>
        <w:rPr>
          <w:rFonts w:ascii="Arial"/>
        </w:rPr>
        <w:t>adapter aux enjeux du moment et aux technologies appropri</w:t>
      </w:r>
      <w:r>
        <w:rPr>
          <w:rFonts w:hAnsi="Arial"/>
        </w:rPr>
        <w:t>é</w:t>
      </w:r>
      <w:r>
        <w:rPr>
          <w:rFonts w:ascii="Arial"/>
        </w:rPr>
        <w:t>es</w:t>
      </w:r>
    </w:p>
    <w:p w:rsidR="00275CAE" w:rsidRDefault="00ED5729" w:rsidP="00ED5729">
      <w:pPr>
        <w:pStyle w:val="CorpsA"/>
        <w:widowControl/>
        <w:numPr>
          <w:ilvl w:val="0"/>
          <w:numId w:val="19"/>
        </w:numPr>
        <w:tabs>
          <w:tab w:val="num" w:pos="69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ind w:left="690" w:hanging="330"/>
        <w:jc w:val="both"/>
        <w:rPr>
          <w:rFonts w:ascii="Arial" w:eastAsia="Arial" w:hAnsi="Arial" w:cs="Arial"/>
        </w:rPr>
      </w:pPr>
      <w:r>
        <w:rPr>
          <w:rFonts w:ascii="Arial"/>
        </w:rPr>
        <w:t>int</w:t>
      </w:r>
      <w:r>
        <w:rPr>
          <w:rFonts w:hAnsi="Arial"/>
        </w:rPr>
        <w:t>è</w:t>
      </w:r>
      <w:r>
        <w:rPr>
          <w:rFonts w:ascii="Arial"/>
        </w:rPr>
        <w:t>gre comme th</w:t>
      </w:r>
      <w:r>
        <w:rPr>
          <w:rFonts w:hAnsi="Arial"/>
        </w:rPr>
        <w:t>è</w:t>
      </w:r>
      <w:r>
        <w:rPr>
          <w:rFonts w:ascii="Arial"/>
        </w:rPr>
        <w:t>mes transversaux</w:t>
      </w:r>
      <w:r>
        <w:rPr>
          <w:rFonts w:hAnsi="Arial"/>
        </w:rPr>
        <w:t> </w:t>
      </w:r>
      <w:r>
        <w:rPr>
          <w:rFonts w:ascii="Arial"/>
        </w:rPr>
        <w:t>:</w:t>
      </w:r>
    </w:p>
    <w:p w:rsidR="00275CAE" w:rsidRDefault="00ED5729" w:rsidP="00ED5729">
      <w:pPr>
        <w:pStyle w:val="CorpsA"/>
        <w:widowControl/>
        <w:numPr>
          <w:ilvl w:val="1"/>
          <w:numId w:val="20"/>
        </w:numPr>
        <w:tabs>
          <w:tab w:val="num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ind w:left="1440" w:hanging="360"/>
        <w:jc w:val="both"/>
        <w:rPr>
          <w:rFonts w:ascii="Arial" w:eastAsia="Arial" w:hAnsi="Arial" w:cs="Arial"/>
        </w:rPr>
      </w:pPr>
      <w:r>
        <w:rPr>
          <w:rFonts w:ascii="Arial"/>
        </w:rPr>
        <w:t xml:space="preserve">La dimension du genre, qui vise </w:t>
      </w:r>
      <w:r>
        <w:rPr>
          <w:rFonts w:ascii="Arial"/>
        </w:rPr>
        <w:t>l'empowerment des femmes et l'</w:t>
      </w:r>
      <w:r>
        <w:rPr>
          <w:rFonts w:hAnsi="Arial"/>
        </w:rPr>
        <w:t>é</w:t>
      </w:r>
      <w:r>
        <w:rPr>
          <w:rFonts w:ascii="Arial"/>
        </w:rPr>
        <w:t>galit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ascii="Arial"/>
        </w:rPr>
        <w:t>des hommes et des femmes dans la soci</w:t>
      </w:r>
      <w:r>
        <w:rPr>
          <w:rFonts w:hAnsi="Arial"/>
        </w:rPr>
        <w:t>é</w:t>
      </w:r>
      <w:r>
        <w:rPr>
          <w:rFonts w:ascii="Arial"/>
        </w:rPr>
        <w:t>t</w:t>
      </w:r>
      <w:r>
        <w:rPr>
          <w:rFonts w:hAnsi="Arial"/>
        </w:rPr>
        <w:t>é</w:t>
      </w:r>
    </w:p>
    <w:p w:rsidR="00275CAE" w:rsidRDefault="00ED5729" w:rsidP="00ED5729">
      <w:pPr>
        <w:pStyle w:val="CorpsA"/>
        <w:widowControl/>
        <w:numPr>
          <w:ilvl w:val="1"/>
          <w:numId w:val="21"/>
        </w:numPr>
        <w:tabs>
          <w:tab w:val="num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1440" w:hanging="360"/>
        <w:jc w:val="both"/>
        <w:rPr>
          <w:rFonts w:ascii="Arial" w:eastAsia="Arial" w:hAnsi="Arial" w:cs="Arial"/>
        </w:rPr>
      </w:pPr>
      <w:r>
        <w:rPr>
          <w:rFonts w:ascii="Arial"/>
        </w:rPr>
        <w:t>La protection de l'environnement et des ressources naturelles, y compris la lutte contre les changements climatiques, la d</w:t>
      </w:r>
      <w:r>
        <w:rPr>
          <w:rFonts w:hAnsi="Arial"/>
        </w:rPr>
        <w:t>é</w:t>
      </w:r>
      <w:r>
        <w:rPr>
          <w:rFonts w:ascii="Arial"/>
        </w:rPr>
        <w:t>gradation de la biodiversit</w:t>
      </w:r>
      <w:r>
        <w:rPr>
          <w:rFonts w:hAnsi="Arial"/>
        </w:rPr>
        <w:t>é</w:t>
      </w:r>
      <w:r>
        <w:rPr>
          <w:rFonts w:ascii="Arial"/>
        </w:rPr>
        <w:t>, la s</w:t>
      </w:r>
      <w:r>
        <w:rPr>
          <w:rFonts w:hAnsi="Arial"/>
        </w:rPr>
        <w:t>é</w:t>
      </w:r>
      <w:r>
        <w:rPr>
          <w:rFonts w:ascii="Arial"/>
        </w:rPr>
        <w:t>cheresse et la d</w:t>
      </w:r>
      <w:r>
        <w:rPr>
          <w:rFonts w:hAnsi="Arial"/>
        </w:rPr>
        <w:t>é</w:t>
      </w:r>
      <w:r>
        <w:rPr>
          <w:rFonts w:ascii="Arial"/>
        </w:rPr>
        <w:t>fo</w:t>
      </w:r>
      <w:r>
        <w:rPr>
          <w:rFonts w:ascii="Arial"/>
        </w:rPr>
        <w:t>restation mondiale</w:t>
      </w:r>
    </w:p>
    <w:p w:rsidR="00275CAE" w:rsidRDefault="00275CAE">
      <w:pPr>
        <w:pStyle w:val="Corps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Arial" w:eastAsia="Arial" w:hAnsi="Arial" w:cs="Arial"/>
        </w:rPr>
      </w:pPr>
    </w:p>
    <w:p w:rsidR="00275CAE" w:rsidRDefault="00ED5729" w:rsidP="00ED5729">
      <w:pPr>
        <w:pStyle w:val="CorpsA"/>
        <w:widowControl/>
        <w:numPr>
          <w:ilvl w:val="0"/>
          <w:numId w:val="2"/>
        </w:numPr>
        <w:tabs>
          <w:tab w:val="num" w:pos="965"/>
          <w:tab w:val="left" w:pos="10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ind w:left="965" w:hanging="605"/>
        <w:jc w:val="both"/>
        <w:rPr>
          <w:rFonts w:ascii="Arial" w:eastAsia="Arial" w:hAnsi="Arial" w:cs="Arial"/>
          <w:color w:val="0A59B2"/>
          <w:sz w:val="24"/>
          <w:szCs w:val="24"/>
        </w:rPr>
      </w:pPr>
      <w:r>
        <w:rPr>
          <w:rFonts w:ascii="Arial"/>
          <w:color w:val="0A59B2"/>
          <w:sz w:val="24"/>
          <w:szCs w:val="24"/>
        </w:rPr>
        <w:t>Coop</w:t>
      </w:r>
      <w:r>
        <w:rPr>
          <w:rFonts w:hAnsi="Arial"/>
          <w:color w:val="0A59B2"/>
          <w:sz w:val="24"/>
          <w:szCs w:val="24"/>
        </w:rPr>
        <w:t>é</w:t>
      </w:r>
      <w:r>
        <w:rPr>
          <w:rFonts w:ascii="Arial"/>
          <w:color w:val="0A59B2"/>
          <w:sz w:val="24"/>
          <w:szCs w:val="24"/>
        </w:rPr>
        <w:t>ration bilat</w:t>
      </w:r>
      <w:r>
        <w:rPr>
          <w:rFonts w:hAnsi="Arial"/>
          <w:color w:val="0A59B2"/>
          <w:sz w:val="24"/>
          <w:szCs w:val="24"/>
        </w:rPr>
        <w:t>é</w:t>
      </w:r>
      <w:r>
        <w:rPr>
          <w:rFonts w:ascii="Arial"/>
          <w:color w:val="0A59B2"/>
          <w:sz w:val="24"/>
          <w:szCs w:val="24"/>
        </w:rPr>
        <w:t>rale directe ou gouvernementale</w:t>
      </w:r>
    </w:p>
    <w:p w:rsidR="00275CAE" w:rsidRDefault="00ED5729">
      <w:pPr>
        <w:pStyle w:val="Corps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Pour optimaliser l</w:t>
      </w:r>
      <w:r>
        <w:rPr>
          <w:rFonts w:hAnsi="Arial"/>
        </w:rPr>
        <w:t>’</w:t>
      </w:r>
      <w:r>
        <w:rPr>
          <w:rFonts w:ascii="Arial"/>
        </w:rPr>
        <w:t>impact de la coop</w:t>
      </w:r>
      <w:r>
        <w:rPr>
          <w:rFonts w:hAnsi="Arial"/>
        </w:rPr>
        <w:t>é</w:t>
      </w:r>
      <w:r>
        <w:rPr>
          <w:rFonts w:ascii="Arial"/>
        </w:rPr>
        <w:t xml:space="preserve">ration gouvernementale Wallonie Bruxelles, la Note de Politique internationale 2014-2019 soutient le principe de concentration sur un nombre </w:t>
      </w:r>
      <w:r>
        <w:rPr>
          <w:rFonts w:ascii="Arial"/>
        </w:rPr>
        <w:t>restreint de 9 pays. Les priorit</w:t>
      </w:r>
      <w:r>
        <w:rPr>
          <w:rFonts w:hAnsi="Arial"/>
        </w:rPr>
        <w:t>é</w:t>
      </w:r>
      <w:r>
        <w:rPr>
          <w:rFonts w:ascii="Arial"/>
        </w:rPr>
        <w:t>s des programmes de coop</w:t>
      </w:r>
      <w:r>
        <w:rPr>
          <w:rFonts w:hAnsi="Arial"/>
        </w:rPr>
        <w:t>é</w:t>
      </w:r>
      <w:r>
        <w:rPr>
          <w:rFonts w:ascii="Arial"/>
        </w:rPr>
        <w:t>ration sont d</w:t>
      </w:r>
      <w:r>
        <w:rPr>
          <w:rFonts w:hAnsi="Arial"/>
        </w:rPr>
        <w:t>é</w:t>
      </w:r>
      <w:r>
        <w:rPr>
          <w:rFonts w:ascii="Arial"/>
        </w:rPr>
        <w:t>finies lors des commissions mixtes conform</w:t>
      </w:r>
      <w:r>
        <w:rPr>
          <w:rFonts w:hAnsi="Arial"/>
        </w:rPr>
        <w:t>é</w:t>
      </w:r>
      <w:r>
        <w:rPr>
          <w:rFonts w:ascii="Arial"/>
        </w:rPr>
        <w:t>ment aux principes d</w:t>
      </w:r>
      <w:r>
        <w:rPr>
          <w:rFonts w:hAnsi="Arial"/>
        </w:rPr>
        <w:t>’</w:t>
      </w:r>
      <w:r>
        <w:rPr>
          <w:rFonts w:ascii="Arial"/>
        </w:rPr>
        <w:t>appropriation et d</w:t>
      </w:r>
      <w:r>
        <w:rPr>
          <w:rFonts w:hAnsi="Arial"/>
        </w:rPr>
        <w:t>’</w:t>
      </w:r>
      <w:r>
        <w:rPr>
          <w:rFonts w:ascii="Arial"/>
        </w:rPr>
        <w:t>alignement.</w:t>
      </w:r>
    </w:p>
    <w:p w:rsidR="00275CAE" w:rsidRDefault="00ED5729" w:rsidP="00ED5729">
      <w:pPr>
        <w:pStyle w:val="CorpsA"/>
        <w:widowControl/>
        <w:numPr>
          <w:ilvl w:val="0"/>
          <w:numId w:val="22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ind w:left="708" w:hanging="708"/>
        <w:jc w:val="both"/>
        <w:rPr>
          <w:rFonts w:ascii="Arial" w:eastAsia="Arial" w:hAnsi="Arial" w:cs="Arial"/>
          <w:b/>
          <w:bCs/>
          <w:i/>
          <w:iCs/>
          <w:sz w:val="31"/>
          <w:szCs w:val="31"/>
        </w:rPr>
      </w:pPr>
      <w:r>
        <w:rPr>
          <w:rFonts w:ascii="Arial"/>
          <w:b/>
          <w:bCs/>
          <w:i/>
          <w:iCs/>
        </w:rPr>
        <w:t>Le CWBCI recommande que les crit</w:t>
      </w:r>
      <w:r>
        <w:rPr>
          <w:rFonts w:hAnsi="Arial"/>
          <w:b/>
          <w:bCs/>
          <w:i/>
          <w:iCs/>
        </w:rPr>
        <w:t>è</w:t>
      </w:r>
      <w:r>
        <w:rPr>
          <w:rFonts w:ascii="Arial"/>
          <w:b/>
          <w:bCs/>
          <w:i/>
          <w:iCs/>
        </w:rPr>
        <w:t>res conduisant au choix des pays prioritaires soient d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>crits dans le d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>cret.</w:t>
      </w:r>
    </w:p>
    <w:p w:rsidR="00275CAE" w:rsidRDefault="00ED5729">
      <w:pPr>
        <w:pStyle w:val="Corps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Les secteurs prioritaires de la coop</w:t>
      </w:r>
      <w:r>
        <w:rPr>
          <w:rFonts w:hAnsi="Arial"/>
        </w:rPr>
        <w:t>é</w:t>
      </w:r>
      <w:r>
        <w:rPr>
          <w:rFonts w:ascii="Arial"/>
        </w:rPr>
        <w:t>ration Wallonie Bruxelles au d</w:t>
      </w:r>
      <w:r>
        <w:rPr>
          <w:rFonts w:hAnsi="Arial"/>
        </w:rPr>
        <w:t>é</w:t>
      </w:r>
      <w:r>
        <w:rPr>
          <w:rFonts w:ascii="Arial"/>
        </w:rPr>
        <w:t>veloppement refl</w:t>
      </w:r>
      <w:r>
        <w:rPr>
          <w:rFonts w:hAnsi="Arial"/>
        </w:rPr>
        <w:t>è</w:t>
      </w:r>
      <w:r>
        <w:rPr>
          <w:rFonts w:ascii="Arial"/>
        </w:rPr>
        <w:t>tent les domaines dont elle a la comp</w:t>
      </w:r>
      <w:r>
        <w:rPr>
          <w:rFonts w:hAnsi="Arial"/>
        </w:rPr>
        <w:t>é</w:t>
      </w:r>
      <w:r>
        <w:rPr>
          <w:rFonts w:ascii="Arial"/>
        </w:rPr>
        <w:t>tence en mettant l</w:t>
      </w:r>
      <w:r>
        <w:rPr>
          <w:rFonts w:hAnsi="Arial"/>
        </w:rPr>
        <w:t>’</w:t>
      </w:r>
      <w:r>
        <w:rPr>
          <w:rFonts w:ascii="Arial"/>
        </w:rPr>
        <w:t>accent sur la consolidation de la soci</w:t>
      </w:r>
      <w:r>
        <w:rPr>
          <w:rFonts w:hAnsi="Arial"/>
        </w:rPr>
        <w:t>é</w:t>
      </w:r>
      <w:r>
        <w:rPr>
          <w:rFonts w:ascii="Arial"/>
        </w:rPr>
        <w:t>t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ascii="Arial"/>
        </w:rPr>
        <w:t>et le renforcement des capacit</w:t>
      </w:r>
      <w:r>
        <w:rPr>
          <w:rFonts w:hAnsi="Arial"/>
        </w:rPr>
        <w:t>é</w:t>
      </w:r>
      <w:r>
        <w:rPr>
          <w:rFonts w:ascii="Arial"/>
        </w:rPr>
        <w:t>s de gouvernance et</w:t>
      </w:r>
      <w:r>
        <w:rPr>
          <w:rFonts w:ascii="Arial"/>
        </w:rPr>
        <w:t xml:space="preserve"> le respect des droits de l</w:t>
      </w:r>
      <w:r>
        <w:rPr>
          <w:rFonts w:hAnsi="Arial"/>
        </w:rPr>
        <w:t>’</w:t>
      </w:r>
      <w:r>
        <w:rPr>
          <w:rFonts w:ascii="Arial"/>
        </w:rPr>
        <w:t xml:space="preserve">Homme. </w:t>
      </w:r>
    </w:p>
    <w:p w:rsidR="00275CAE" w:rsidRDefault="00ED5729" w:rsidP="00ED5729">
      <w:pPr>
        <w:pStyle w:val="CorpsA"/>
        <w:widowControl/>
        <w:numPr>
          <w:ilvl w:val="0"/>
          <w:numId w:val="23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ind w:left="708" w:hanging="708"/>
        <w:jc w:val="both"/>
        <w:rPr>
          <w:rFonts w:ascii="Arial" w:eastAsia="Arial" w:hAnsi="Arial" w:cs="Arial"/>
          <w:i/>
          <w:iCs/>
          <w:sz w:val="31"/>
          <w:szCs w:val="31"/>
        </w:rPr>
      </w:pPr>
      <w:r>
        <w:rPr>
          <w:rFonts w:ascii="Arial"/>
          <w:i/>
          <w:iCs/>
        </w:rPr>
        <w:t>Dans les pays partenaires o</w:t>
      </w:r>
      <w:r>
        <w:rPr>
          <w:rFonts w:hAnsi="Arial"/>
          <w:i/>
          <w:iCs/>
        </w:rPr>
        <w:t>ù</w:t>
      </w:r>
      <w:r>
        <w:rPr>
          <w:rFonts w:hAnsi="Arial"/>
          <w:i/>
          <w:iCs/>
        </w:rPr>
        <w:t xml:space="preserve"> </w:t>
      </w:r>
      <w:r>
        <w:rPr>
          <w:rFonts w:ascii="Arial"/>
          <w:i/>
          <w:iCs/>
        </w:rPr>
        <w:t>il est d</w:t>
      </w:r>
      <w:r>
        <w:rPr>
          <w:rFonts w:hAnsi="Arial"/>
          <w:i/>
          <w:iCs/>
        </w:rPr>
        <w:t>é</w:t>
      </w:r>
      <w:r>
        <w:rPr>
          <w:rFonts w:ascii="Arial"/>
          <w:i/>
          <w:iCs/>
        </w:rPr>
        <w:t>cid</w:t>
      </w:r>
      <w:r>
        <w:rPr>
          <w:rFonts w:hAnsi="Arial"/>
          <w:i/>
          <w:iCs/>
        </w:rPr>
        <w:t>é</w:t>
      </w:r>
      <w:r>
        <w:rPr>
          <w:rFonts w:hAnsi="Arial"/>
          <w:i/>
          <w:iCs/>
        </w:rPr>
        <w:t xml:space="preserve"> </w:t>
      </w:r>
      <w:r>
        <w:rPr>
          <w:rFonts w:ascii="Arial"/>
          <w:i/>
          <w:iCs/>
        </w:rPr>
        <w:t xml:space="preserve">de mettre un terme </w:t>
      </w:r>
      <w:r>
        <w:rPr>
          <w:rFonts w:hAnsi="Arial"/>
          <w:i/>
          <w:iCs/>
        </w:rPr>
        <w:t>à</w:t>
      </w:r>
      <w:r>
        <w:rPr>
          <w:rFonts w:hAnsi="Arial"/>
          <w:i/>
          <w:iCs/>
        </w:rPr>
        <w:t xml:space="preserve"> </w:t>
      </w:r>
      <w:r>
        <w:rPr>
          <w:rFonts w:ascii="Arial"/>
          <w:i/>
          <w:iCs/>
        </w:rPr>
        <w:t>la coop</w:t>
      </w:r>
      <w:r>
        <w:rPr>
          <w:rFonts w:hAnsi="Arial"/>
          <w:i/>
          <w:iCs/>
        </w:rPr>
        <w:t>é</w:t>
      </w:r>
      <w:r>
        <w:rPr>
          <w:rFonts w:ascii="Arial"/>
          <w:i/>
          <w:iCs/>
        </w:rPr>
        <w:t>ration,</w:t>
      </w:r>
      <w:r>
        <w:rPr>
          <w:rFonts w:ascii="Arial"/>
          <w:b/>
          <w:bCs/>
          <w:i/>
          <w:iCs/>
        </w:rPr>
        <w:t xml:space="preserve"> le CWBCI recommande qu</w:t>
      </w:r>
      <w:r>
        <w:rPr>
          <w:rFonts w:hAnsi="Arial"/>
          <w:b/>
          <w:bCs/>
          <w:i/>
          <w:iCs/>
        </w:rPr>
        <w:t>’</w:t>
      </w:r>
      <w:r>
        <w:rPr>
          <w:rFonts w:ascii="Arial"/>
          <w:b/>
          <w:bCs/>
          <w:i/>
          <w:iCs/>
        </w:rPr>
        <w:t>une strat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 xml:space="preserve">gie de sortie soit mise en </w:t>
      </w:r>
      <w:r>
        <w:rPr>
          <w:rFonts w:hAnsi="Arial"/>
          <w:b/>
          <w:bCs/>
          <w:i/>
          <w:iCs/>
        </w:rPr>
        <w:t>œ</w:t>
      </w:r>
      <w:r>
        <w:rPr>
          <w:rFonts w:ascii="Arial"/>
          <w:b/>
          <w:bCs/>
          <w:i/>
          <w:iCs/>
        </w:rPr>
        <w:t xml:space="preserve">uvre </w:t>
      </w:r>
      <w:r>
        <w:rPr>
          <w:rFonts w:ascii="Arial"/>
          <w:i/>
          <w:iCs/>
        </w:rPr>
        <w:t>en concertation avec le pays concern</w:t>
      </w:r>
      <w:r>
        <w:rPr>
          <w:rFonts w:hAnsi="Arial"/>
          <w:i/>
          <w:iCs/>
        </w:rPr>
        <w:t>é</w:t>
      </w:r>
      <w:r>
        <w:rPr>
          <w:rFonts w:hAnsi="Arial"/>
          <w:i/>
          <w:iCs/>
        </w:rPr>
        <w:t xml:space="preserve"> </w:t>
      </w:r>
      <w:r>
        <w:rPr>
          <w:rFonts w:ascii="Arial"/>
          <w:i/>
          <w:iCs/>
        </w:rPr>
        <w:t>et les autres bailleurs et acteurs p</w:t>
      </w:r>
      <w:r>
        <w:rPr>
          <w:rFonts w:ascii="Arial"/>
          <w:i/>
          <w:iCs/>
        </w:rPr>
        <w:t>r</w:t>
      </w:r>
      <w:r>
        <w:rPr>
          <w:rFonts w:hAnsi="Arial"/>
          <w:i/>
          <w:iCs/>
        </w:rPr>
        <w:t>é</w:t>
      </w:r>
      <w:r>
        <w:rPr>
          <w:rFonts w:ascii="Arial"/>
          <w:i/>
          <w:iCs/>
        </w:rPr>
        <w:t>sents afin d'organiser cette sortie au cours d'une p</w:t>
      </w:r>
      <w:r>
        <w:rPr>
          <w:rFonts w:hAnsi="Arial"/>
          <w:i/>
          <w:iCs/>
        </w:rPr>
        <w:t>é</w:t>
      </w:r>
      <w:r>
        <w:rPr>
          <w:rFonts w:ascii="Arial"/>
          <w:i/>
          <w:iCs/>
        </w:rPr>
        <w:t xml:space="preserve">riode maximale </w:t>
      </w:r>
      <w:r>
        <w:rPr>
          <w:rFonts w:hAnsi="Arial"/>
          <w:i/>
          <w:iCs/>
        </w:rPr>
        <w:t>à</w:t>
      </w:r>
      <w:r>
        <w:rPr>
          <w:rFonts w:hAnsi="Arial"/>
          <w:i/>
          <w:iCs/>
        </w:rPr>
        <w:t xml:space="preserve"> </w:t>
      </w:r>
      <w:r>
        <w:rPr>
          <w:rFonts w:ascii="Arial"/>
          <w:i/>
          <w:iCs/>
        </w:rPr>
        <w:t>d</w:t>
      </w:r>
      <w:r>
        <w:rPr>
          <w:rFonts w:hAnsi="Arial"/>
          <w:i/>
          <w:iCs/>
        </w:rPr>
        <w:t>é</w:t>
      </w:r>
      <w:r>
        <w:rPr>
          <w:rFonts w:ascii="Arial"/>
          <w:i/>
          <w:iCs/>
        </w:rPr>
        <w:t>finir.</w:t>
      </w:r>
    </w:p>
    <w:p w:rsidR="00275CAE" w:rsidRDefault="00ED5729" w:rsidP="00ED5729">
      <w:pPr>
        <w:pStyle w:val="CorpsA"/>
        <w:widowControl/>
        <w:numPr>
          <w:ilvl w:val="0"/>
          <w:numId w:val="24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ind w:left="708" w:hanging="708"/>
        <w:jc w:val="both"/>
        <w:rPr>
          <w:rFonts w:ascii="Arial" w:eastAsia="Arial" w:hAnsi="Arial" w:cs="Arial"/>
          <w:b/>
          <w:bCs/>
          <w:i/>
          <w:iCs/>
          <w:sz w:val="31"/>
          <w:szCs w:val="31"/>
        </w:rPr>
      </w:pPr>
      <w:r>
        <w:rPr>
          <w:rFonts w:ascii="Arial"/>
          <w:i/>
          <w:iCs/>
        </w:rPr>
        <w:t>Dans un but d</w:t>
      </w:r>
      <w:r>
        <w:rPr>
          <w:rFonts w:hAnsi="Arial"/>
          <w:i/>
          <w:iCs/>
        </w:rPr>
        <w:t>’</w:t>
      </w:r>
      <w:r>
        <w:rPr>
          <w:rFonts w:ascii="Arial"/>
          <w:i/>
          <w:iCs/>
        </w:rPr>
        <w:t>harmonisation,</w:t>
      </w:r>
      <w:r>
        <w:rPr>
          <w:rFonts w:ascii="Arial"/>
          <w:b/>
          <w:bCs/>
          <w:i/>
          <w:iCs/>
        </w:rPr>
        <w:t xml:space="preserve"> la coop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>ration gouvernementale devrait se coordonner avec la coop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>ration f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>d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>rale et celle des autres entit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>s f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>d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>r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 xml:space="preserve">es dans les pays partenaires communs. </w:t>
      </w:r>
      <w:r>
        <w:rPr>
          <w:rFonts w:ascii="Arial"/>
          <w:i/>
          <w:iCs/>
        </w:rPr>
        <w:t>La coop</w:t>
      </w:r>
      <w:r>
        <w:rPr>
          <w:rFonts w:hAnsi="Arial"/>
          <w:i/>
          <w:iCs/>
        </w:rPr>
        <w:t>é</w:t>
      </w:r>
      <w:r>
        <w:rPr>
          <w:rFonts w:ascii="Arial"/>
          <w:i/>
          <w:iCs/>
        </w:rPr>
        <w:t>ration gouvernementale vise plus largement l</w:t>
      </w:r>
      <w:r>
        <w:rPr>
          <w:rFonts w:hAnsi="Arial"/>
          <w:i/>
          <w:iCs/>
        </w:rPr>
        <w:t>’</w:t>
      </w:r>
      <w:r>
        <w:rPr>
          <w:rFonts w:ascii="Arial"/>
          <w:i/>
          <w:iCs/>
        </w:rPr>
        <w:t>harmonisation et les compl</w:t>
      </w:r>
      <w:r>
        <w:rPr>
          <w:rFonts w:hAnsi="Arial"/>
          <w:i/>
          <w:iCs/>
        </w:rPr>
        <w:t>é</w:t>
      </w:r>
      <w:r>
        <w:rPr>
          <w:rFonts w:ascii="Arial"/>
          <w:i/>
          <w:iCs/>
        </w:rPr>
        <w:t>mentarit</w:t>
      </w:r>
      <w:r>
        <w:rPr>
          <w:rFonts w:hAnsi="Arial"/>
          <w:i/>
          <w:iCs/>
        </w:rPr>
        <w:t>é</w:t>
      </w:r>
      <w:r>
        <w:rPr>
          <w:rFonts w:ascii="Arial"/>
          <w:i/>
          <w:iCs/>
        </w:rPr>
        <w:t>s avec l</w:t>
      </w:r>
      <w:r>
        <w:rPr>
          <w:rFonts w:hAnsi="Arial"/>
          <w:i/>
          <w:iCs/>
        </w:rPr>
        <w:t>’</w:t>
      </w:r>
      <w:r>
        <w:rPr>
          <w:rFonts w:ascii="Arial"/>
          <w:i/>
          <w:iCs/>
        </w:rPr>
        <w:t>Union europ</w:t>
      </w:r>
      <w:r>
        <w:rPr>
          <w:rFonts w:hAnsi="Arial"/>
          <w:i/>
          <w:iCs/>
        </w:rPr>
        <w:t>é</w:t>
      </w:r>
      <w:r>
        <w:rPr>
          <w:rFonts w:ascii="Arial"/>
          <w:i/>
          <w:iCs/>
        </w:rPr>
        <w:t>enne et les autres bailleurs des pays partenaires.</w:t>
      </w:r>
      <w:r>
        <w:rPr>
          <w:rFonts w:ascii="Arial"/>
          <w:b/>
          <w:bCs/>
          <w:i/>
          <w:iCs/>
        </w:rPr>
        <w:t xml:space="preserve"> </w:t>
      </w:r>
    </w:p>
    <w:p w:rsidR="00275CAE" w:rsidRDefault="00ED5729" w:rsidP="00ED5729">
      <w:pPr>
        <w:pStyle w:val="CorpsA"/>
        <w:numPr>
          <w:ilvl w:val="0"/>
          <w:numId w:val="25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jc w:val="both"/>
        <w:rPr>
          <w:rFonts w:ascii="Arial" w:eastAsia="Arial" w:hAnsi="Arial" w:cs="Arial"/>
          <w:b/>
          <w:bCs/>
          <w:i/>
          <w:iCs/>
          <w:sz w:val="31"/>
          <w:szCs w:val="31"/>
        </w:rPr>
      </w:pPr>
      <w:r>
        <w:rPr>
          <w:rFonts w:ascii="Arial"/>
          <w:i/>
          <w:iCs/>
        </w:rPr>
        <w:t>Dans la lign</w:t>
      </w:r>
      <w:r>
        <w:rPr>
          <w:rFonts w:hAnsi="Arial"/>
          <w:i/>
          <w:iCs/>
        </w:rPr>
        <w:t>é</w:t>
      </w:r>
      <w:r>
        <w:rPr>
          <w:rFonts w:ascii="Arial"/>
          <w:i/>
          <w:iCs/>
        </w:rPr>
        <w:t>e de son avis 2015/02 sur la Note de Politi</w:t>
      </w:r>
      <w:r>
        <w:rPr>
          <w:rFonts w:ascii="Arial"/>
          <w:i/>
          <w:iCs/>
        </w:rPr>
        <w:t>que Internationale,</w:t>
      </w:r>
      <w:r>
        <w:rPr>
          <w:rFonts w:ascii="Arial"/>
          <w:b/>
          <w:bCs/>
          <w:i/>
          <w:iCs/>
        </w:rPr>
        <w:t xml:space="preserve"> l</w:t>
      </w:r>
      <w:r>
        <w:rPr>
          <w:rFonts w:ascii="Arial"/>
          <w:b/>
          <w:bCs/>
          <w:i/>
          <w:iCs/>
          <w:u w:color="7030A0"/>
        </w:rPr>
        <w:t xml:space="preserve">e CWBCI est favorable </w:t>
      </w:r>
      <w:r>
        <w:rPr>
          <w:rFonts w:hAnsi="Arial"/>
          <w:b/>
          <w:bCs/>
          <w:i/>
          <w:iCs/>
          <w:u w:color="7030A0"/>
        </w:rPr>
        <w:t>à</w:t>
      </w:r>
      <w:r>
        <w:rPr>
          <w:rFonts w:hAnsi="Arial"/>
          <w:b/>
          <w:bCs/>
          <w:i/>
          <w:iCs/>
          <w:u w:color="7030A0"/>
        </w:rPr>
        <w:t xml:space="preserve"> </w:t>
      </w:r>
      <w:r>
        <w:rPr>
          <w:rFonts w:ascii="Arial"/>
          <w:b/>
          <w:bCs/>
          <w:i/>
          <w:iCs/>
          <w:u w:color="7030A0"/>
        </w:rPr>
        <w:t>la r</w:t>
      </w:r>
      <w:r>
        <w:rPr>
          <w:rFonts w:hAnsi="Arial"/>
          <w:b/>
          <w:bCs/>
          <w:i/>
          <w:iCs/>
          <w:u w:color="7030A0"/>
        </w:rPr>
        <w:t>é</w:t>
      </w:r>
      <w:r>
        <w:rPr>
          <w:rFonts w:ascii="Arial"/>
          <w:b/>
          <w:bCs/>
          <w:i/>
          <w:iCs/>
          <w:u w:color="7030A0"/>
        </w:rPr>
        <w:t>vision des textes des accords de coop</w:t>
      </w:r>
      <w:r>
        <w:rPr>
          <w:rFonts w:hAnsi="Arial"/>
          <w:b/>
          <w:bCs/>
          <w:i/>
          <w:iCs/>
          <w:u w:color="7030A0"/>
        </w:rPr>
        <w:t>é</w:t>
      </w:r>
      <w:r>
        <w:rPr>
          <w:rFonts w:ascii="Arial"/>
          <w:b/>
          <w:bCs/>
          <w:i/>
          <w:iCs/>
          <w:u w:color="7030A0"/>
        </w:rPr>
        <w:t xml:space="preserve">ration avec les pays partenaires et </w:t>
      </w:r>
      <w:r>
        <w:rPr>
          <w:rFonts w:hAnsi="Arial"/>
          <w:b/>
          <w:bCs/>
          <w:i/>
          <w:iCs/>
          <w:u w:color="7030A0"/>
        </w:rPr>
        <w:t>à</w:t>
      </w:r>
      <w:r>
        <w:rPr>
          <w:rFonts w:hAnsi="Arial"/>
          <w:b/>
          <w:bCs/>
          <w:i/>
          <w:iCs/>
          <w:u w:color="7030A0"/>
        </w:rPr>
        <w:t xml:space="preserve"> </w:t>
      </w:r>
      <w:r>
        <w:rPr>
          <w:rFonts w:ascii="Arial"/>
          <w:b/>
          <w:bCs/>
          <w:i/>
          <w:iCs/>
          <w:u w:color="7030A0"/>
        </w:rPr>
        <w:t>l</w:t>
      </w:r>
      <w:r>
        <w:rPr>
          <w:rFonts w:hAnsi="Arial"/>
          <w:b/>
          <w:bCs/>
          <w:i/>
          <w:iCs/>
          <w:u w:color="7030A0"/>
        </w:rPr>
        <w:t>’</w:t>
      </w:r>
      <w:r>
        <w:rPr>
          <w:rFonts w:ascii="Arial"/>
          <w:b/>
          <w:bCs/>
          <w:i/>
          <w:iCs/>
          <w:u w:color="7030A0"/>
        </w:rPr>
        <w:t>inclusion des engagements en mati</w:t>
      </w:r>
      <w:r>
        <w:rPr>
          <w:rFonts w:hAnsi="Arial"/>
          <w:b/>
          <w:bCs/>
          <w:i/>
          <w:iCs/>
          <w:u w:color="7030A0"/>
        </w:rPr>
        <w:t>è</w:t>
      </w:r>
      <w:r>
        <w:rPr>
          <w:rFonts w:ascii="Arial"/>
          <w:b/>
          <w:bCs/>
          <w:i/>
          <w:iCs/>
          <w:u w:color="7030A0"/>
        </w:rPr>
        <w:t>re de Coh</w:t>
      </w:r>
      <w:r>
        <w:rPr>
          <w:rFonts w:hAnsi="Arial"/>
          <w:b/>
          <w:bCs/>
          <w:i/>
          <w:iCs/>
          <w:u w:color="7030A0"/>
        </w:rPr>
        <w:t>é</w:t>
      </w:r>
      <w:r>
        <w:rPr>
          <w:rFonts w:ascii="Arial"/>
          <w:b/>
          <w:bCs/>
          <w:i/>
          <w:iCs/>
          <w:u w:color="7030A0"/>
        </w:rPr>
        <w:t>rence des Politiques en faveur du D</w:t>
      </w:r>
      <w:r>
        <w:rPr>
          <w:rFonts w:hAnsi="Arial"/>
          <w:b/>
          <w:bCs/>
          <w:i/>
          <w:iCs/>
          <w:u w:color="7030A0"/>
        </w:rPr>
        <w:t>é</w:t>
      </w:r>
      <w:r>
        <w:rPr>
          <w:rFonts w:ascii="Arial"/>
          <w:b/>
          <w:bCs/>
          <w:i/>
          <w:iCs/>
          <w:u w:color="7030A0"/>
        </w:rPr>
        <w:t>veloppement, annonc</w:t>
      </w:r>
      <w:r>
        <w:rPr>
          <w:rFonts w:hAnsi="Arial"/>
          <w:b/>
          <w:bCs/>
          <w:i/>
          <w:iCs/>
          <w:u w:color="7030A0"/>
        </w:rPr>
        <w:t>é</w:t>
      </w:r>
      <w:r>
        <w:rPr>
          <w:rFonts w:ascii="Arial"/>
          <w:b/>
          <w:bCs/>
          <w:i/>
          <w:iCs/>
          <w:u w:color="7030A0"/>
        </w:rPr>
        <w:t xml:space="preserve">s dans la Note de Politique </w:t>
      </w:r>
      <w:r>
        <w:rPr>
          <w:rFonts w:ascii="Arial"/>
          <w:b/>
          <w:bCs/>
          <w:i/>
          <w:iCs/>
          <w:u w:color="7030A0"/>
        </w:rPr>
        <w:t>Internationale. Il recommande qu</w:t>
      </w:r>
      <w:r>
        <w:rPr>
          <w:rFonts w:hAnsi="Arial"/>
          <w:b/>
          <w:bCs/>
          <w:i/>
          <w:iCs/>
          <w:u w:color="7030A0"/>
        </w:rPr>
        <w:t>’</w:t>
      </w:r>
      <w:r>
        <w:rPr>
          <w:rFonts w:ascii="Arial"/>
          <w:b/>
          <w:bCs/>
          <w:i/>
          <w:iCs/>
          <w:u w:color="7030A0"/>
        </w:rPr>
        <w:t>un chapitre sur la CPD soit syst</w:t>
      </w:r>
      <w:r>
        <w:rPr>
          <w:rFonts w:hAnsi="Arial"/>
          <w:b/>
          <w:bCs/>
          <w:i/>
          <w:iCs/>
          <w:u w:color="7030A0"/>
        </w:rPr>
        <w:t>é</w:t>
      </w:r>
      <w:r>
        <w:rPr>
          <w:rFonts w:ascii="Arial"/>
          <w:b/>
          <w:bCs/>
          <w:i/>
          <w:iCs/>
          <w:u w:color="7030A0"/>
        </w:rPr>
        <w:t>matiquement inclus dans les accords de coop</w:t>
      </w:r>
      <w:r>
        <w:rPr>
          <w:rFonts w:hAnsi="Arial"/>
          <w:b/>
          <w:bCs/>
          <w:i/>
          <w:iCs/>
          <w:u w:color="7030A0"/>
        </w:rPr>
        <w:t>é</w:t>
      </w:r>
      <w:r>
        <w:rPr>
          <w:rFonts w:ascii="Arial"/>
          <w:b/>
          <w:bCs/>
          <w:i/>
          <w:iCs/>
          <w:u w:color="7030A0"/>
        </w:rPr>
        <w:t>ration.</w:t>
      </w:r>
    </w:p>
    <w:p w:rsidR="00275CAE" w:rsidRDefault="00275CAE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5B198E"/>
          <w:u w:color="7030A0"/>
        </w:rPr>
      </w:pPr>
    </w:p>
    <w:p w:rsidR="00275CAE" w:rsidRDefault="00ED5729">
      <w:pPr>
        <w:pStyle w:val="Corps"/>
        <w:spacing w:after="200"/>
      </w:pPr>
      <w:r>
        <w:rPr>
          <w:rFonts w:ascii="Arial" w:eastAsia="Arial" w:hAnsi="Arial" w:cs="Arial"/>
          <w:color w:val="0A59B2"/>
          <w:u w:color="0A59B2"/>
        </w:rPr>
        <w:br w:type="page"/>
      </w:r>
    </w:p>
    <w:p w:rsidR="00275CAE" w:rsidRDefault="00275CAE">
      <w:pPr>
        <w:pStyle w:val="Corps"/>
        <w:spacing w:after="200"/>
        <w:rPr>
          <w:rFonts w:ascii="Arial" w:eastAsia="Arial" w:hAnsi="Arial" w:cs="Arial"/>
          <w:color w:val="0A59B2"/>
          <w:lang w:val="fr-FR"/>
        </w:rPr>
      </w:pPr>
    </w:p>
    <w:p w:rsidR="00275CAE" w:rsidRDefault="00ED5729" w:rsidP="00ED5729">
      <w:pPr>
        <w:pStyle w:val="CorpsA"/>
        <w:widowControl/>
        <w:numPr>
          <w:ilvl w:val="0"/>
          <w:numId w:val="2"/>
        </w:numPr>
        <w:tabs>
          <w:tab w:val="num" w:pos="965"/>
          <w:tab w:val="left" w:pos="10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ind w:left="965" w:hanging="605"/>
        <w:jc w:val="both"/>
        <w:rPr>
          <w:rFonts w:ascii="Arial" w:eastAsia="Arial" w:hAnsi="Arial" w:cs="Arial"/>
          <w:color w:val="0A59B2"/>
          <w:sz w:val="24"/>
          <w:szCs w:val="24"/>
        </w:rPr>
      </w:pPr>
      <w:r>
        <w:rPr>
          <w:rFonts w:ascii="Arial"/>
          <w:color w:val="0A59B2"/>
          <w:sz w:val="24"/>
          <w:szCs w:val="24"/>
        </w:rPr>
        <w:t>Coop</w:t>
      </w:r>
      <w:r>
        <w:rPr>
          <w:rFonts w:hAnsi="Arial"/>
          <w:color w:val="0A59B2"/>
          <w:sz w:val="24"/>
          <w:szCs w:val="24"/>
        </w:rPr>
        <w:t>é</w:t>
      </w:r>
      <w:r>
        <w:rPr>
          <w:rFonts w:ascii="Arial"/>
          <w:color w:val="0A59B2"/>
          <w:sz w:val="24"/>
          <w:szCs w:val="24"/>
        </w:rPr>
        <w:t>ration bilat</w:t>
      </w:r>
      <w:r>
        <w:rPr>
          <w:rFonts w:hAnsi="Arial"/>
          <w:color w:val="0A59B2"/>
          <w:sz w:val="24"/>
          <w:szCs w:val="24"/>
        </w:rPr>
        <w:t>é</w:t>
      </w:r>
      <w:r>
        <w:rPr>
          <w:rFonts w:ascii="Arial"/>
          <w:color w:val="0A59B2"/>
          <w:sz w:val="24"/>
          <w:szCs w:val="24"/>
        </w:rPr>
        <w:t>rale indirecte</w:t>
      </w:r>
      <w:r>
        <w:rPr>
          <w:rFonts w:ascii="Arial" w:eastAsia="Arial" w:hAnsi="Arial" w:cs="Arial"/>
          <w:color w:val="0A59B2"/>
          <w:sz w:val="24"/>
          <w:szCs w:val="24"/>
          <w:vertAlign w:val="superscript"/>
        </w:rPr>
        <w:footnoteReference w:id="2"/>
      </w:r>
      <w:r>
        <w:rPr>
          <w:rFonts w:ascii="Arial"/>
          <w:color w:val="0A59B2"/>
          <w:sz w:val="24"/>
          <w:szCs w:val="24"/>
        </w:rPr>
        <w:t xml:space="preserve"> : Organisations de la soci</w:t>
      </w:r>
      <w:r>
        <w:rPr>
          <w:rFonts w:hAnsi="Arial"/>
          <w:color w:val="0A59B2"/>
          <w:sz w:val="24"/>
          <w:szCs w:val="24"/>
        </w:rPr>
        <w:t>é</w:t>
      </w:r>
      <w:r>
        <w:rPr>
          <w:rFonts w:ascii="Arial"/>
          <w:color w:val="0A59B2"/>
          <w:sz w:val="24"/>
          <w:szCs w:val="24"/>
        </w:rPr>
        <w:t>t</w:t>
      </w:r>
      <w:r>
        <w:rPr>
          <w:rFonts w:hAnsi="Arial"/>
          <w:color w:val="0A59B2"/>
          <w:sz w:val="24"/>
          <w:szCs w:val="24"/>
        </w:rPr>
        <w:t>é</w:t>
      </w:r>
      <w:r>
        <w:rPr>
          <w:rFonts w:hAnsi="Arial"/>
          <w:color w:val="0A59B2"/>
          <w:sz w:val="24"/>
          <w:szCs w:val="24"/>
        </w:rPr>
        <w:t xml:space="preserve"> </w:t>
      </w:r>
      <w:r>
        <w:rPr>
          <w:rFonts w:ascii="Arial"/>
          <w:color w:val="0A59B2"/>
          <w:sz w:val="24"/>
          <w:szCs w:val="24"/>
        </w:rPr>
        <w:t>civile et acteurs institutionnels</w:t>
      </w:r>
    </w:p>
    <w:p w:rsidR="00275CAE" w:rsidRDefault="00ED5729">
      <w:pPr>
        <w:pStyle w:val="Corps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jc w:val="both"/>
        <w:rPr>
          <w:rFonts w:ascii="Arial" w:eastAsia="Arial" w:hAnsi="Arial" w:cs="Arial"/>
          <w:shd w:val="clear" w:color="auto" w:fill="FFE061"/>
        </w:rPr>
      </w:pPr>
      <w:r>
        <w:rPr>
          <w:rFonts w:ascii="Arial"/>
        </w:rPr>
        <w:t xml:space="preserve">Actuellement, Wallonie-Bruxelles </w:t>
      </w:r>
      <w:r>
        <w:rPr>
          <w:rFonts w:ascii="Arial"/>
        </w:rPr>
        <w:t>International reconna</w:t>
      </w:r>
      <w:r>
        <w:rPr>
          <w:rFonts w:hAnsi="Arial"/>
        </w:rPr>
        <w:t>î</w:t>
      </w:r>
      <w:r>
        <w:rPr>
          <w:rFonts w:ascii="Arial"/>
        </w:rPr>
        <w:t>t comme acteurs de la coop</w:t>
      </w:r>
      <w:r>
        <w:rPr>
          <w:rFonts w:hAnsi="Arial"/>
        </w:rPr>
        <w:t>é</w:t>
      </w:r>
      <w:r>
        <w:rPr>
          <w:rFonts w:ascii="Arial"/>
        </w:rPr>
        <w:t>ration bilat</w:t>
      </w:r>
      <w:r>
        <w:rPr>
          <w:rFonts w:hAnsi="Arial"/>
        </w:rPr>
        <w:t>é</w:t>
      </w:r>
      <w:r>
        <w:rPr>
          <w:rFonts w:ascii="Arial"/>
        </w:rPr>
        <w:t>rale indirecte, les acteurs de la coop</w:t>
      </w:r>
      <w:r>
        <w:rPr>
          <w:rFonts w:hAnsi="Arial"/>
        </w:rPr>
        <w:t>é</w:t>
      </w:r>
      <w:r>
        <w:rPr>
          <w:rFonts w:ascii="Arial"/>
        </w:rPr>
        <w:t>ration non-gouvernementale de Wallonie Bruxelles accr</w:t>
      </w:r>
      <w:r>
        <w:rPr>
          <w:rFonts w:hAnsi="Arial"/>
        </w:rPr>
        <w:t>é</w:t>
      </w:r>
      <w:r>
        <w:rPr>
          <w:rFonts w:ascii="Arial"/>
        </w:rPr>
        <w:t>dit</w:t>
      </w:r>
      <w:r>
        <w:rPr>
          <w:rFonts w:hAnsi="Arial"/>
        </w:rPr>
        <w:t>é</w:t>
      </w:r>
      <w:r>
        <w:rPr>
          <w:rFonts w:ascii="Arial"/>
        </w:rPr>
        <w:t xml:space="preserve">s par la DGD, </w:t>
      </w:r>
      <w:r>
        <w:rPr>
          <w:rFonts w:hAnsi="Arial"/>
        </w:rPr>
        <w:t>à</w:t>
      </w:r>
      <w:r>
        <w:rPr>
          <w:rFonts w:hAnsi="Arial"/>
        </w:rPr>
        <w:t xml:space="preserve"> </w:t>
      </w:r>
      <w:r>
        <w:rPr>
          <w:rFonts w:ascii="Arial"/>
        </w:rPr>
        <w:t>savoir les organisations de la soci</w:t>
      </w:r>
      <w:r>
        <w:rPr>
          <w:rFonts w:hAnsi="Arial"/>
        </w:rPr>
        <w:t>é</w:t>
      </w:r>
      <w:r>
        <w:rPr>
          <w:rFonts w:ascii="Arial"/>
        </w:rPr>
        <w:t>t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ascii="Arial"/>
        </w:rPr>
        <w:t>civile (ONG, syndicats, OSIM, mutualit</w:t>
      </w:r>
      <w:r>
        <w:rPr>
          <w:rFonts w:hAnsi="Arial"/>
        </w:rPr>
        <w:t>é</w:t>
      </w:r>
      <w:r>
        <w:rPr>
          <w:rFonts w:ascii="Arial"/>
        </w:rPr>
        <w:t xml:space="preserve">s) </w:t>
      </w:r>
      <w:r>
        <w:rPr>
          <w:rFonts w:ascii="Arial"/>
        </w:rPr>
        <w:t xml:space="preserve">et les acteurs institutionnels (hautes </w:t>
      </w:r>
      <w:r>
        <w:rPr>
          <w:rFonts w:hAnsi="Arial"/>
        </w:rPr>
        <w:t>é</w:t>
      </w:r>
      <w:r>
        <w:rPr>
          <w:rFonts w:ascii="Arial"/>
        </w:rPr>
        <w:t>coles, villes et communes) sauf les universit</w:t>
      </w:r>
      <w:r>
        <w:rPr>
          <w:rFonts w:hAnsi="Arial"/>
        </w:rPr>
        <w:t>é</w:t>
      </w:r>
      <w:r>
        <w:rPr>
          <w:rFonts w:ascii="Arial"/>
        </w:rPr>
        <w:t>s.</w:t>
      </w:r>
    </w:p>
    <w:p w:rsidR="00275CAE" w:rsidRDefault="00ED5729" w:rsidP="00ED5729">
      <w:pPr>
        <w:pStyle w:val="CorpsA"/>
        <w:widowControl/>
        <w:numPr>
          <w:ilvl w:val="0"/>
          <w:numId w:val="2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ind w:left="708" w:hanging="708"/>
        <w:jc w:val="both"/>
        <w:rPr>
          <w:rFonts w:ascii="Arial" w:eastAsia="Arial" w:hAnsi="Arial" w:cs="Arial"/>
          <w:b/>
          <w:bCs/>
          <w:i/>
          <w:iCs/>
          <w:sz w:val="31"/>
          <w:szCs w:val="31"/>
        </w:rPr>
      </w:pPr>
      <w:r>
        <w:rPr>
          <w:rFonts w:ascii="Arial"/>
          <w:b/>
          <w:bCs/>
          <w:i/>
          <w:iCs/>
        </w:rPr>
        <w:t xml:space="preserve">Le CWBCI recommande que, pour la reconnaissance des acteurs 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 xml:space="preserve">ligibles </w:t>
      </w:r>
      <w:r>
        <w:rPr>
          <w:rFonts w:hAnsi="Arial"/>
          <w:b/>
          <w:bCs/>
          <w:i/>
          <w:iCs/>
        </w:rPr>
        <w:t>à</w:t>
      </w:r>
      <w:r>
        <w:rPr>
          <w:rFonts w:hAnsi="Arial"/>
          <w:b/>
          <w:bCs/>
          <w:i/>
          <w:iCs/>
        </w:rPr>
        <w:t xml:space="preserve"> </w:t>
      </w:r>
      <w:r>
        <w:rPr>
          <w:rFonts w:ascii="Arial"/>
          <w:b/>
          <w:bCs/>
          <w:i/>
          <w:iCs/>
        </w:rPr>
        <w:t>ses programmes, la coop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>ration WB au d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>veloppement :</w:t>
      </w:r>
    </w:p>
    <w:p w:rsidR="00275CAE" w:rsidRDefault="00ED5729" w:rsidP="00ED5729">
      <w:pPr>
        <w:pStyle w:val="Paragraphedeliste"/>
        <w:numPr>
          <w:ilvl w:val="0"/>
          <w:numId w:val="27"/>
        </w:numPr>
        <w:tabs>
          <w:tab w:val="clear" w:pos="720"/>
          <w:tab w:val="num" w:pos="753"/>
        </w:tabs>
        <w:spacing w:after="200"/>
        <w:ind w:left="753" w:hanging="393"/>
        <w:rPr>
          <w:rFonts w:ascii="Arial" w:eastAsia="Arial" w:hAnsi="Arial" w:cs="Arial"/>
          <w:b/>
          <w:bCs/>
          <w:i/>
          <w:iCs/>
        </w:rPr>
      </w:pPr>
      <w:r>
        <w:rPr>
          <w:rFonts w:ascii="Arial"/>
          <w:b/>
          <w:bCs/>
          <w:i/>
          <w:iCs/>
          <w:sz w:val="22"/>
          <w:szCs w:val="22"/>
        </w:rPr>
        <w:t xml:space="preserve">Continue </w:t>
      </w:r>
      <w:r>
        <w:rPr>
          <w:rFonts w:hAnsi="Arial"/>
          <w:b/>
          <w:bCs/>
          <w:i/>
          <w:iCs/>
          <w:sz w:val="22"/>
          <w:szCs w:val="22"/>
        </w:rPr>
        <w:t>à</w:t>
      </w:r>
      <w:r>
        <w:rPr>
          <w:rFonts w:hAnsi="Arial"/>
          <w:b/>
          <w:bCs/>
          <w:i/>
          <w:iCs/>
          <w:sz w:val="22"/>
          <w:szCs w:val="22"/>
        </w:rPr>
        <w:t xml:space="preserve"> </w:t>
      </w:r>
      <w:r>
        <w:rPr>
          <w:rFonts w:ascii="Arial"/>
          <w:b/>
          <w:bCs/>
          <w:i/>
          <w:iCs/>
          <w:sz w:val="22"/>
          <w:szCs w:val="22"/>
        </w:rPr>
        <w:t>prendre en compte l</w:t>
      </w:r>
      <w:r>
        <w:rPr>
          <w:rFonts w:hAnsi="Arial"/>
          <w:b/>
          <w:bCs/>
          <w:i/>
          <w:iCs/>
          <w:sz w:val="22"/>
          <w:szCs w:val="22"/>
        </w:rPr>
        <w:t>’</w:t>
      </w:r>
      <w:r>
        <w:rPr>
          <w:rFonts w:ascii="Arial"/>
          <w:b/>
          <w:bCs/>
          <w:i/>
          <w:iCs/>
          <w:sz w:val="22"/>
          <w:szCs w:val="22"/>
        </w:rPr>
        <w:t>agr</w:t>
      </w:r>
      <w:r>
        <w:rPr>
          <w:rFonts w:hAnsi="Arial"/>
          <w:b/>
          <w:bCs/>
          <w:i/>
          <w:iCs/>
          <w:sz w:val="22"/>
          <w:szCs w:val="22"/>
        </w:rPr>
        <w:t>é</w:t>
      </w:r>
      <w:r>
        <w:rPr>
          <w:rFonts w:ascii="Arial"/>
          <w:b/>
          <w:bCs/>
          <w:i/>
          <w:iCs/>
          <w:sz w:val="22"/>
          <w:szCs w:val="22"/>
        </w:rPr>
        <w:t>ment de</w:t>
      </w:r>
      <w:r>
        <w:rPr>
          <w:rFonts w:ascii="Arial"/>
          <w:b/>
          <w:bCs/>
          <w:i/>
          <w:iCs/>
          <w:sz w:val="22"/>
          <w:szCs w:val="22"/>
        </w:rPr>
        <w:t xml:space="preserve"> la DGD</w:t>
      </w:r>
    </w:p>
    <w:p w:rsidR="00275CAE" w:rsidRDefault="00ED5729" w:rsidP="00ED5729">
      <w:pPr>
        <w:pStyle w:val="Paragraphedeliste"/>
        <w:numPr>
          <w:ilvl w:val="0"/>
          <w:numId w:val="28"/>
        </w:numPr>
        <w:tabs>
          <w:tab w:val="clear" w:pos="720"/>
          <w:tab w:val="num" w:pos="753"/>
        </w:tabs>
        <w:spacing w:after="200"/>
        <w:ind w:left="753" w:hanging="393"/>
        <w:rPr>
          <w:rFonts w:ascii="Arial" w:eastAsia="Arial" w:hAnsi="Arial" w:cs="Arial"/>
          <w:b/>
          <w:bCs/>
          <w:i/>
          <w:iCs/>
        </w:rPr>
      </w:pPr>
      <w:r>
        <w:rPr>
          <w:rFonts w:ascii="Arial"/>
          <w:b/>
          <w:bCs/>
          <w:i/>
          <w:iCs/>
          <w:sz w:val="22"/>
          <w:szCs w:val="22"/>
        </w:rPr>
        <w:t>tout en y int</w:t>
      </w:r>
      <w:r>
        <w:rPr>
          <w:rFonts w:hAnsi="Arial"/>
          <w:b/>
          <w:bCs/>
          <w:i/>
          <w:iCs/>
          <w:sz w:val="22"/>
          <w:szCs w:val="22"/>
        </w:rPr>
        <w:t>é</w:t>
      </w:r>
      <w:r>
        <w:rPr>
          <w:rFonts w:ascii="Arial"/>
          <w:b/>
          <w:bCs/>
          <w:i/>
          <w:iCs/>
          <w:sz w:val="22"/>
          <w:szCs w:val="22"/>
        </w:rPr>
        <w:t>grant les universit</w:t>
      </w:r>
      <w:r>
        <w:rPr>
          <w:rFonts w:hAnsi="Arial"/>
          <w:b/>
          <w:bCs/>
          <w:i/>
          <w:iCs/>
          <w:sz w:val="22"/>
          <w:szCs w:val="22"/>
        </w:rPr>
        <w:t>é</w:t>
      </w:r>
      <w:r>
        <w:rPr>
          <w:rFonts w:ascii="Arial"/>
          <w:b/>
          <w:bCs/>
          <w:i/>
          <w:iCs/>
          <w:sz w:val="22"/>
          <w:szCs w:val="22"/>
        </w:rPr>
        <w:t>s</w:t>
      </w:r>
    </w:p>
    <w:p w:rsidR="00275CAE" w:rsidRDefault="00ED5729" w:rsidP="00ED5729">
      <w:pPr>
        <w:pStyle w:val="Paragraphedeliste"/>
        <w:numPr>
          <w:ilvl w:val="0"/>
          <w:numId w:val="29"/>
        </w:numPr>
        <w:tabs>
          <w:tab w:val="clear" w:pos="720"/>
          <w:tab w:val="num" w:pos="753"/>
        </w:tabs>
        <w:spacing w:after="200"/>
        <w:ind w:left="753" w:hanging="393"/>
        <w:rPr>
          <w:rFonts w:ascii="Arial" w:eastAsia="Arial" w:hAnsi="Arial" w:cs="Arial"/>
          <w:b/>
          <w:bCs/>
          <w:i/>
          <w:iCs/>
        </w:rPr>
      </w:pPr>
      <w:r>
        <w:rPr>
          <w:rFonts w:ascii="Arial"/>
          <w:b/>
          <w:bCs/>
          <w:i/>
          <w:iCs/>
          <w:sz w:val="22"/>
          <w:szCs w:val="22"/>
        </w:rPr>
        <w:t>Et en ouvrant la possibilit</w:t>
      </w:r>
      <w:r>
        <w:rPr>
          <w:rFonts w:hAnsi="Arial"/>
          <w:b/>
          <w:bCs/>
          <w:i/>
          <w:iCs/>
          <w:sz w:val="22"/>
          <w:szCs w:val="22"/>
        </w:rPr>
        <w:t>é</w:t>
      </w:r>
      <w:r>
        <w:rPr>
          <w:rFonts w:hAnsi="Arial"/>
          <w:b/>
          <w:bCs/>
          <w:i/>
          <w:iCs/>
          <w:sz w:val="22"/>
          <w:szCs w:val="22"/>
        </w:rPr>
        <w:t xml:space="preserve"> </w:t>
      </w:r>
      <w:r>
        <w:rPr>
          <w:rFonts w:ascii="Arial"/>
          <w:b/>
          <w:bCs/>
          <w:i/>
          <w:iCs/>
          <w:sz w:val="22"/>
          <w:szCs w:val="22"/>
        </w:rPr>
        <w:t>, sur base de modalit</w:t>
      </w:r>
      <w:r>
        <w:rPr>
          <w:rFonts w:hAnsi="Arial"/>
          <w:b/>
          <w:bCs/>
          <w:i/>
          <w:iCs/>
          <w:sz w:val="22"/>
          <w:szCs w:val="22"/>
        </w:rPr>
        <w:t>é</w:t>
      </w:r>
      <w:r>
        <w:rPr>
          <w:rFonts w:ascii="Arial"/>
          <w:b/>
          <w:bCs/>
          <w:i/>
          <w:iCs/>
          <w:sz w:val="22"/>
          <w:szCs w:val="22"/>
        </w:rPr>
        <w:t>s sp</w:t>
      </w:r>
      <w:r>
        <w:rPr>
          <w:rFonts w:hAnsi="Arial"/>
          <w:b/>
          <w:bCs/>
          <w:i/>
          <w:iCs/>
          <w:sz w:val="22"/>
          <w:szCs w:val="22"/>
        </w:rPr>
        <w:t>é</w:t>
      </w:r>
      <w:r>
        <w:rPr>
          <w:rFonts w:ascii="Arial"/>
          <w:b/>
          <w:bCs/>
          <w:i/>
          <w:iCs/>
          <w:sz w:val="22"/>
          <w:szCs w:val="22"/>
        </w:rPr>
        <w:t>cifiques, d</w:t>
      </w:r>
      <w:r>
        <w:rPr>
          <w:rFonts w:hAnsi="Arial"/>
          <w:b/>
          <w:bCs/>
          <w:i/>
          <w:iCs/>
          <w:sz w:val="22"/>
          <w:szCs w:val="22"/>
        </w:rPr>
        <w:t>’</w:t>
      </w:r>
      <w:r>
        <w:rPr>
          <w:rFonts w:ascii="Arial"/>
          <w:b/>
          <w:bCs/>
          <w:i/>
          <w:iCs/>
          <w:sz w:val="22"/>
          <w:szCs w:val="22"/>
        </w:rPr>
        <w:t>ouvrir l</w:t>
      </w:r>
      <w:r>
        <w:rPr>
          <w:rFonts w:hAnsi="Arial"/>
          <w:b/>
          <w:bCs/>
          <w:i/>
          <w:iCs/>
          <w:sz w:val="22"/>
          <w:szCs w:val="22"/>
        </w:rPr>
        <w:t>’</w:t>
      </w:r>
      <w:r>
        <w:rPr>
          <w:rFonts w:ascii="Arial"/>
          <w:b/>
          <w:bCs/>
          <w:i/>
          <w:iCs/>
          <w:sz w:val="22"/>
          <w:szCs w:val="22"/>
        </w:rPr>
        <w:t>acc</w:t>
      </w:r>
      <w:r>
        <w:rPr>
          <w:rFonts w:hAnsi="Arial"/>
          <w:b/>
          <w:bCs/>
          <w:i/>
          <w:iCs/>
          <w:sz w:val="22"/>
          <w:szCs w:val="22"/>
        </w:rPr>
        <w:t>è</w:t>
      </w:r>
      <w:r>
        <w:rPr>
          <w:rFonts w:ascii="Arial"/>
          <w:b/>
          <w:bCs/>
          <w:i/>
          <w:iCs/>
          <w:sz w:val="22"/>
          <w:szCs w:val="22"/>
        </w:rPr>
        <w:t>s aux programmes de coop</w:t>
      </w:r>
      <w:r>
        <w:rPr>
          <w:rFonts w:hAnsi="Arial"/>
          <w:b/>
          <w:bCs/>
          <w:i/>
          <w:iCs/>
          <w:sz w:val="22"/>
          <w:szCs w:val="22"/>
        </w:rPr>
        <w:t>é</w:t>
      </w:r>
      <w:r>
        <w:rPr>
          <w:rFonts w:ascii="Arial"/>
          <w:b/>
          <w:bCs/>
          <w:i/>
          <w:iCs/>
          <w:sz w:val="22"/>
          <w:szCs w:val="22"/>
        </w:rPr>
        <w:t>ration bilat</w:t>
      </w:r>
      <w:r>
        <w:rPr>
          <w:rFonts w:hAnsi="Arial"/>
          <w:b/>
          <w:bCs/>
          <w:i/>
          <w:iCs/>
          <w:sz w:val="22"/>
          <w:szCs w:val="22"/>
        </w:rPr>
        <w:t>é</w:t>
      </w:r>
      <w:r>
        <w:rPr>
          <w:rFonts w:ascii="Arial"/>
          <w:b/>
          <w:bCs/>
          <w:i/>
          <w:iCs/>
          <w:sz w:val="22"/>
          <w:szCs w:val="22"/>
        </w:rPr>
        <w:t xml:space="preserve">rale indirecte </w:t>
      </w:r>
      <w:r>
        <w:rPr>
          <w:rFonts w:hAnsi="Arial"/>
          <w:b/>
          <w:bCs/>
          <w:i/>
          <w:iCs/>
          <w:sz w:val="22"/>
          <w:szCs w:val="22"/>
        </w:rPr>
        <w:t>à</w:t>
      </w:r>
      <w:r>
        <w:rPr>
          <w:rFonts w:hAnsi="Arial"/>
          <w:b/>
          <w:bCs/>
          <w:i/>
          <w:iCs/>
          <w:sz w:val="22"/>
          <w:szCs w:val="22"/>
        </w:rPr>
        <w:t xml:space="preserve"> </w:t>
      </w:r>
      <w:r>
        <w:rPr>
          <w:rFonts w:ascii="Arial"/>
          <w:b/>
          <w:bCs/>
          <w:i/>
          <w:iCs/>
          <w:sz w:val="22"/>
          <w:szCs w:val="22"/>
        </w:rPr>
        <w:t>d</w:t>
      </w:r>
      <w:r>
        <w:rPr>
          <w:rFonts w:hAnsi="Arial"/>
          <w:b/>
          <w:bCs/>
          <w:i/>
          <w:iCs/>
          <w:sz w:val="22"/>
          <w:szCs w:val="22"/>
        </w:rPr>
        <w:t>’</w:t>
      </w:r>
      <w:r>
        <w:rPr>
          <w:rFonts w:ascii="Arial"/>
          <w:b/>
          <w:bCs/>
          <w:i/>
          <w:iCs/>
          <w:sz w:val="22"/>
          <w:szCs w:val="22"/>
        </w:rPr>
        <w:t>autres types d</w:t>
      </w:r>
      <w:r>
        <w:rPr>
          <w:rFonts w:hAnsi="Arial"/>
          <w:b/>
          <w:bCs/>
          <w:i/>
          <w:iCs/>
          <w:sz w:val="22"/>
          <w:szCs w:val="22"/>
        </w:rPr>
        <w:t>’</w:t>
      </w:r>
      <w:r w:rsidR="000F352C">
        <w:rPr>
          <w:rFonts w:ascii="Arial"/>
          <w:b/>
          <w:bCs/>
          <w:i/>
          <w:iCs/>
          <w:sz w:val="22"/>
          <w:szCs w:val="22"/>
        </w:rPr>
        <w:t xml:space="preserve">acteurs </w:t>
      </w:r>
      <w:r>
        <w:rPr>
          <w:rFonts w:ascii="Arial"/>
          <w:b/>
          <w:bCs/>
          <w:i/>
          <w:iCs/>
          <w:sz w:val="22"/>
          <w:szCs w:val="22"/>
        </w:rPr>
        <w:t>non-agr</w:t>
      </w:r>
      <w:r>
        <w:rPr>
          <w:rFonts w:hAnsi="Arial"/>
          <w:b/>
          <w:bCs/>
          <w:i/>
          <w:iCs/>
          <w:sz w:val="22"/>
          <w:szCs w:val="22"/>
        </w:rPr>
        <w:t>éé</w:t>
      </w:r>
      <w:r>
        <w:rPr>
          <w:rFonts w:ascii="Arial"/>
          <w:b/>
          <w:bCs/>
          <w:i/>
          <w:iCs/>
          <w:sz w:val="22"/>
          <w:szCs w:val="22"/>
        </w:rPr>
        <w:t>s par la DGD, disposant d</w:t>
      </w:r>
      <w:r>
        <w:rPr>
          <w:rFonts w:hAnsi="Arial"/>
          <w:b/>
          <w:bCs/>
          <w:i/>
          <w:iCs/>
          <w:sz w:val="22"/>
          <w:szCs w:val="22"/>
        </w:rPr>
        <w:t>’</w:t>
      </w:r>
      <w:r>
        <w:rPr>
          <w:rFonts w:ascii="Arial"/>
          <w:b/>
          <w:bCs/>
          <w:i/>
          <w:iCs/>
          <w:sz w:val="22"/>
          <w:szCs w:val="22"/>
        </w:rPr>
        <w:t>une capacit</w:t>
      </w:r>
      <w:r>
        <w:rPr>
          <w:rFonts w:hAnsi="Arial"/>
          <w:b/>
          <w:bCs/>
          <w:i/>
          <w:iCs/>
          <w:sz w:val="22"/>
          <w:szCs w:val="22"/>
        </w:rPr>
        <w:t>é</w:t>
      </w:r>
      <w:r>
        <w:rPr>
          <w:rFonts w:hAnsi="Arial"/>
          <w:b/>
          <w:bCs/>
          <w:i/>
          <w:iCs/>
          <w:sz w:val="22"/>
          <w:szCs w:val="22"/>
        </w:rPr>
        <w:t xml:space="preserve"> </w:t>
      </w:r>
      <w:r>
        <w:rPr>
          <w:rFonts w:hAnsi="Arial"/>
          <w:b/>
          <w:bCs/>
          <w:i/>
          <w:iCs/>
          <w:sz w:val="22"/>
          <w:szCs w:val="22"/>
        </w:rPr>
        <w:t>à</w:t>
      </w:r>
      <w:r>
        <w:rPr>
          <w:rFonts w:hAnsi="Arial"/>
          <w:b/>
          <w:bCs/>
          <w:i/>
          <w:iCs/>
          <w:sz w:val="22"/>
          <w:szCs w:val="22"/>
        </w:rPr>
        <w:t xml:space="preserve"> </w:t>
      </w:r>
      <w:r>
        <w:rPr>
          <w:rFonts w:ascii="Arial"/>
          <w:b/>
          <w:bCs/>
          <w:i/>
          <w:iCs/>
          <w:sz w:val="22"/>
          <w:szCs w:val="22"/>
        </w:rPr>
        <w:t xml:space="preserve">travailler en synergie, </w:t>
      </w:r>
      <w:r>
        <w:rPr>
          <w:rFonts w:hAnsi="Arial"/>
          <w:b/>
          <w:bCs/>
          <w:i/>
          <w:iCs/>
          <w:sz w:val="22"/>
          <w:szCs w:val="22"/>
        </w:rPr>
        <w:t>à</w:t>
      </w:r>
      <w:r>
        <w:rPr>
          <w:rFonts w:hAnsi="Arial"/>
          <w:b/>
          <w:bCs/>
          <w:i/>
          <w:iCs/>
          <w:sz w:val="22"/>
          <w:szCs w:val="22"/>
        </w:rPr>
        <w:t xml:space="preserve"> </w:t>
      </w:r>
      <w:r>
        <w:rPr>
          <w:rFonts w:ascii="Arial"/>
          <w:b/>
          <w:bCs/>
          <w:i/>
          <w:iCs/>
          <w:sz w:val="22"/>
          <w:szCs w:val="22"/>
        </w:rPr>
        <w:t>cr</w:t>
      </w:r>
      <w:r>
        <w:rPr>
          <w:rFonts w:hAnsi="Arial"/>
          <w:b/>
          <w:bCs/>
          <w:i/>
          <w:iCs/>
          <w:sz w:val="22"/>
          <w:szCs w:val="22"/>
        </w:rPr>
        <w:t>é</w:t>
      </w:r>
      <w:r>
        <w:rPr>
          <w:rFonts w:ascii="Arial"/>
          <w:b/>
          <w:bCs/>
          <w:i/>
          <w:iCs/>
          <w:sz w:val="22"/>
          <w:szCs w:val="22"/>
        </w:rPr>
        <w:t xml:space="preserve">er du lien et </w:t>
      </w:r>
      <w:r>
        <w:rPr>
          <w:rFonts w:hAnsi="Arial"/>
          <w:b/>
          <w:bCs/>
          <w:i/>
          <w:iCs/>
          <w:sz w:val="22"/>
          <w:szCs w:val="22"/>
        </w:rPr>
        <w:t>à</w:t>
      </w:r>
      <w:r>
        <w:rPr>
          <w:rFonts w:hAnsi="Arial"/>
          <w:b/>
          <w:bCs/>
          <w:i/>
          <w:iCs/>
          <w:sz w:val="22"/>
          <w:szCs w:val="22"/>
        </w:rPr>
        <w:t xml:space="preserve"> </w:t>
      </w:r>
      <w:r>
        <w:rPr>
          <w:rFonts w:ascii="Arial"/>
          <w:b/>
          <w:bCs/>
          <w:i/>
          <w:iCs/>
          <w:sz w:val="22"/>
          <w:szCs w:val="22"/>
        </w:rPr>
        <w:t>r</w:t>
      </w:r>
      <w:r>
        <w:rPr>
          <w:rFonts w:hAnsi="Arial"/>
          <w:b/>
          <w:bCs/>
          <w:i/>
          <w:iCs/>
          <w:sz w:val="22"/>
          <w:szCs w:val="22"/>
        </w:rPr>
        <w:t>é</w:t>
      </w:r>
      <w:r>
        <w:rPr>
          <w:rFonts w:ascii="Arial"/>
          <w:b/>
          <w:bCs/>
          <w:i/>
          <w:iCs/>
          <w:sz w:val="22"/>
          <w:szCs w:val="22"/>
        </w:rPr>
        <w:t>pondre aux enjeux actuels</w:t>
      </w:r>
    </w:p>
    <w:p w:rsidR="00275CAE" w:rsidRDefault="00275CAE">
      <w:pPr>
        <w:pStyle w:val="Paragraphedeliste"/>
        <w:spacing w:after="200"/>
        <w:rPr>
          <w:rFonts w:ascii="Arial" w:eastAsia="Arial" w:hAnsi="Arial" w:cs="Arial"/>
          <w:sz w:val="22"/>
          <w:szCs w:val="22"/>
        </w:rPr>
      </w:pPr>
    </w:p>
    <w:p w:rsidR="00275CAE" w:rsidRDefault="00ED5729">
      <w:pPr>
        <w:pStyle w:val="Corps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Les acteurs de la coop</w:t>
      </w:r>
      <w:r>
        <w:rPr>
          <w:rFonts w:hAnsi="Arial"/>
        </w:rPr>
        <w:t>é</w:t>
      </w:r>
      <w:r>
        <w:rPr>
          <w:rFonts w:ascii="Arial"/>
        </w:rPr>
        <w:t>ration bilat</w:t>
      </w:r>
      <w:r>
        <w:rPr>
          <w:rFonts w:hAnsi="Arial"/>
        </w:rPr>
        <w:t>é</w:t>
      </w:r>
      <w:r>
        <w:rPr>
          <w:rFonts w:ascii="Arial"/>
        </w:rPr>
        <w:t>rale indirecte sont autonomes dans le choix de leurs partenaires et de leurs priorit</w:t>
      </w:r>
      <w:r>
        <w:rPr>
          <w:rFonts w:hAnsi="Arial"/>
        </w:rPr>
        <w:t>é</w:t>
      </w:r>
      <w:r>
        <w:rPr>
          <w:rFonts w:ascii="Arial"/>
        </w:rPr>
        <w:t>s strat</w:t>
      </w:r>
      <w:r>
        <w:rPr>
          <w:rFonts w:hAnsi="Arial"/>
        </w:rPr>
        <w:t>é</w:t>
      </w:r>
      <w:r>
        <w:rPr>
          <w:rFonts w:ascii="Arial"/>
        </w:rPr>
        <w:t xml:space="preserve">giques. </w:t>
      </w:r>
    </w:p>
    <w:p w:rsidR="00275CAE" w:rsidRDefault="00ED5729">
      <w:pPr>
        <w:pStyle w:val="Corps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Conform</w:t>
      </w:r>
      <w:r>
        <w:rPr>
          <w:rFonts w:hAnsi="Arial"/>
        </w:rPr>
        <w:t>é</w:t>
      </w:r>
      <w:r>
        <w:rPr>
          <w:rFonts w:ascii="Arial"/>
        </w:rPr>
        <w:t>ment aux principes d</w:t>
      </w:r>
      <w:r>
        <w:rPr>
          <w:rFonts w:hAnsi="Arial"/>
        </w:rPr>
        <w:t>’</w:t>
      </w:r>
      <w:r>
        <w:rPr>
          <w:rFonts w:ascii="Arial"/>
        </w:rPr>
        <w:t>efficacit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ascii="Arial"/>
        </w:rPr>
        <w:t xml:space="preserve">de </w:t>
      </w:r>
      <w:r>
        <w:rPr>
          <w:rFonts w:ascii="Arial"/>
        </w:rPr>
        <w:t>l</w:t>
      </w:r>
      <w:r>
        <w:rPr>
          <w:rFonts w:hAnsi="Arial"/>
        </w:rPr>
        <w:t>’</w:t>
      </w:r>
      <w:r>
        <w:rPr>
          <w:rFonts w:ascii="Arial"/>
        </w:rPr>
        <w:t>aide et du d</w:t>
      </w:r>
      <w:r>
        <w:rPr>
          <w:rFonts w:hAnsi="Arial"/>
        </w:rPr>
        <w:t>é</w:t>
      </w:r>
      <w:r>
        <w:rPr>
          <w:rFonts w:ascii="Arial"/>
        </w:rPr>
        <w:t>veloppement de la D</w:t>
      </w:r>
      <w:r>
        <w:rPr>
          <w:rFonts w:hAnsi="Arial"/>
        </w:rPr>
        <w:t>é</w:t>
      </w:r>
      <w:r>
        <w:rPr>
          <w:rFonts w:ascii="Arial"/>
        </w:rPr>
        <w:t>claration de Busan, les organisations de la soci</w:t>
      </w:r>
      <w:r>
        <w:rPr>
          <w:rFonts w:hAnsi="Arial"/>
        </w:rPr>
        <w:t>é</w:t>
      </w:r>
      <w:r>
        <w:rPr>
          <w:rFonts w:ascii="Arial"/>
        </w:rPr>
        <w:t>t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ascii="Arial"/>
        </w:rPr>
        <w:t>civile (OSC) jouent un r</w:t>
      </w:r>
      <w:r>
        <w:rPr>
          <w:rFonts w:hAnsi="Arial"/>
        </w:rPr>
        <w:t>ô</w:t>
      </w:r>
      <w:r>
        <w:rPr>
          <w:rFonts w:ascii="Arial"/>
        </w:rPr>
        <w:t>le d</w:t>
      </w:r>
      <w:r>
        <w:rPr>
          <w:rFonts w:hAnsi="Arial"/>
        </w:rPr>
        <w:t>é</w:t>
      </w:r>
      <w:r>
        <w:rPr>
          <w:rFonts w:ascii="Arial"/>
        </w:rPr>
        <w:t>terminant dans la possibilit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ascii="Arial"/>
        </w:rPr>
        <w:t>pour les personnes de faire valoir leurs droits, dans la promotion des approches fond</w:t>
      </w:r>
      <w:r>
        <w:rPr>
          <w:rFonts w:hAnsi="Arial"/>
        </w:rPr>
        <w:t>é</w:t>
      </w:r>
      <w:r>
        <w:rPr>
          <w:rFonts w:ascii="Arial"/>
        </w:rPr>
        <w:t>es sur les droits, dans</w:t>
      </w:r>
      <w:r>
        <w:rPr>
          <w:rFonts w:ascii="Arial"/>
        </w:rPr>
        <w:t xml:space="preserve"> la d</w:t>
      </w:r>
      <w:r>
        <w:rPr>
          <w:rFonts w:hAnsi="Arial"/>
        </w:rPr>
        <w:t>é</w:t>
      </w:r>
      <w:r>
        <w:rPr>
          <w:rFonts w:ascii="Arial"/>
        </w:rPr>
        <w:t>finition des politiques de d</w:t>
      </w:r>
      <w:r>
        <w:rPr>
          <w:rFonts w:hAnsi="Arial"/>
        </w:rPr>
        <w:t>é</w:t>
      </w:r>
      <w:r>
        <w:rPr>
          <w:rFonts w:ascii="Arial"/>
        </w:rPr>
        <w:t xml:space="preserve">veloppement et de partenariats, et dans leur mise en </w:t>
      </w:r>
      <w:r>
        <w:rPr>
          <w:rFonts w:hAnsi="Arial"/>
        </w:rPr>
        <w:t>œ</w:t>
      </w:r>
      <w:r>
        <w:rPr>
          <w:rFonts w:ascii="Arial"/>
        </w:rPr>
        <w:t>uvre. Elles assurent aussi la fourniture de services dans des domaines venant en compl</w:t>
      </w:r>
      <w:r>
        <w:rPr>
          <w:rFonts w:hAnsi="Arial"/>
        </w:rPr>
        <w:t>é</w:t>
      </w:r>
      <w:r>
        <w:rPr>
          <w:rFonts w:ascii="Arial"/>
        </w:rPr>
        <w:t xml:space="preserve">ment </w:t>
      </w:r>
      <w:r>
        <w:rPr>
          <w:rFonts w:hAnsi="Arial"/>
        </w:rPr>
        <w:t>à</w:t>
      </w:r>
      <w:r>
        <w:rPr>
          <w:rFonts w:hAnsi="Arial"/>
        </w:rPr>
        <w:t xml:space="preserve"> </w:t>
      </w:r>
      <w:r>
        <w:rPr>
          <w:rFonts w:ascii="Arial"/>
        </w:rPr>
        <w:t>ceux fournis par l</w:t>
      </w:r>
      <w:r>
        <w:rPr>
          <w:rFonts w:hAnsi="Arial"/>
        </w:rPr>
        <w:t>’É</w:t>
      </w:r>
      <w:r>
        <w:rPr>
          <w:rFonts w:ascii="Arial"/>
        </w:rPr>
        <w:t>tat. Leur ind</w:t>
      </w:r>
      <w:r>
        <w:rPr>
          <w:rFonts w:hAnsi="Arial"/>
        </w:rPr>
        <w:t>é</w:t>
      </w:r>
      <w:r>
        <w:rPr>
          <w:rFonts w:ascii="Arial"/>
        </w:rPr>
        <w:t>pendance envers le gouvernement est dan</w:t>
      </w:r>
      <w:r>
        <w:rPr>
          <w:rFonts w:ascii="Arial"/>
        </w:rPr>
        <w:t xml:space="preserve">s ce cadre garantie. </w:t>
      </w:r>
    </w:p>
    <w:p w:rsidR="00275CAE" w:rsidRDefault="00ED5729" w:rsidP="00ED5729">
      <w:pPr>
        <w:pStyle w:val="CorpsA"/>
        <w:widowControl/>
        <w:numPr>
          <w:ilvl w:val="0"/>
          <w:numId w:val="30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ind w:left="708" w:hanging="708"/>
        <w:jc w:val="both"/>
        <w:rPr>
          <w:rFonts w:ascii="Arial" w:eastAsia="Arial" w:hAnsi="Arial" w:cs="Arial"/>
          <w:b/>
          <w:bCs/>
          <w:i/>
          <w:iCs/>
          <w:sz w:val="31"/>
          <w:szCs w:val="31"/>
          <w:u w:color="7030A0"/>
        </w:rPr>
      </w:pPr>
      <w:r>
        <w:rPr>
          <w:rFonts w:ascii="Arial"/>
          <w:b/>
          <w:bCs/>
          <w:i/>
          <w:iCs/>
        </w:rPr>
        <w:t>Le CWBCI recommande de b</w:t>
      </w:r>
      <w:r>
        <w:rPr>
          <w:rFonts w:ascii="Arial"/>
          <w:b/>
          <w:bCs/>
          <w:i/>
          <w:iCs/>
          <w:u w:color="7030A0"/>
        </w:rPr>
        <w:t>aser la d</w:t>
      </w:r>
      <w:r>
        <w:rPr>
          <w:rFonts w:hAnsi="Arial"/>
          <w:b/>
          <w:bCs/>
          <w:i/>
          <w:iCs/>
          <w:u w:color="7030A0"/>
        </w:rPr>
        <w:t>é</w:t>
      </w:r>
      <w:r>
        <w:rPr>
          <w:rFonts w:ascii="Arial"/>
          <w:b/>
          <w:bCs/>
          <w:i/>
          <w:iCs/>
          <w:u w:color="7030A0"/>
        </w:rPr>
        <w:t>finition des programmes ou instruments de coop</w:t>
      </w:r>
      <w:r>
        <w:rPr>
          <w:rFonts w:hAnsi="Arial"/>
          <w:b/>
          <w:bCs/>
          <w:i/>
          <w:iCs/>
          <w:u w:color="7030A0"/>
        </w:rPr>
        <w:t>é</w:t>
      </w:r>
      <w:r>
        <w:rPr>
          <w:rFonts w:ascii="Arial"/>
          <w:b/>
          <w:bCs/>
          <w:i/>
          <w:iCs/>
          <w:u w:color="7030A0"/>
        </w:rPr>
        <w:t>ration bilat</w:t>
      </w:r>
      <w:r>
        <w:rPr>
          <w:rFonts w:hAnsi="Arial"/>
          <w:b/>
          <w:bCs/>
          <w:i/>
          <w:iCs/>
          <w:u w:color="7030A0"/>
        </w:rPr>
        <w:t>é</w:t>
      </w:r>
      <w:r>
        <w:rPr>
          <w:rFonts w:ascii="Arial"/>
          <w:b/>
          <w:bCs/>
          <w:i/>
          <w:iCs/>
          <w:u w:color="7030A0"/>
        </w:rPr>
        <w:t xml:space="preserve">rale indirecte sur une </w:t>
      </w:r>
      <w:r>
        <w:rPr>
          <w:rFonts w:hAnsi="Arial"/>
          <w:b/>
          <w:bCs/>
          <w:i/>
          <w:iCs/>
          <w:u w:color="7030A0"/>
        </w:rPr>
        <w:t>é</w:t>
      </w:r>
      <w:r>
        <w:rPr>
          <w:rFonts w:ascii="Arial"/>
          <w:b/>
          <w:bCs/>
          <w:i/>
          <w:iCs/>
          <w:u w:color="7030A0"/>
        </w:rPr>
        <w:t>valuation des instruments actuels au regard des objectifs vis</w:t>
      </w:r>
      <w:r>
        <w:rPr>
          <w:rFonts w:hAnsi="Arial"/>
          <w:b/>
          <w:bCs/>
          <w:i/>
          <w:iCs/>
          <w:u w:color="7030A0"/>
        </w:rPr>
        <w:t>é</w:t>
      </w:r>
      <w:r>
        <w:rPr>
          <w:rFonts w:ascii="Arial"/>
          <w:b/>
          <w:bCs/>
          <w:i/>
          <w:iCs/>
          <w:u w:color="7030A0"/>
        </w:rPr>
        <w:t>s et de principes d</w:t>
      </w:r>
      <w:r>
        <w:rPr>
          <w:rFonts w:hAnsi="Arial"/>
          <w:b/>
          <w:bCs/>
          <w:i/>
          <w:iCs/>
          <w:u w:color="7030A0"/>
        </w:rPr>
        <w:t>é</w:t>
      </w:r>
      <w:r>
        <w:rPr>
          <w:rFonts w:ascii="Arial"/>
          <w:b/>
          <w:bCs/>
          <w:i/>
          <w:iCs/>
          <w:u w:color="7030A0"/>
        </w:rPr>
        <w:t>finis plus haut.</w:t>
      </w:r>
    </w:p>
    <w:p w:rsidR="00275CAE" w:rsidRDefault="00ED5729">
      <w:pPr>
        <w:pStyle w:val="Corps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Les acteurs de la</w:t>
      </w:r>
      <w:r>
        <w:rPr>
          <w:rFonts w:ascii="Arial"/>
        </w:rPr>
        <w:t xml:space="preserve"> coop</w:t>
      </w:r>
      <w:r>
        <w:rPr>
          <w:rFonts w:hAnsi="Arial"/>
        </w:rPr>
        <w:t>é</w:t>
      </w:r>
      <w:r>
        <w:rPr>
          <w:rFonts w:ascii="Arial"/>
        </w:rPr>
        <w:t>ration bilat</w:t>
      </w:r>
      <w:r>
        <w:rPr>
          <w:rFonts w:hAnsi="Arial"/>
        </w:rPr>
        <w:t>é</w:t>
      </w:r>
      <w:r>
        <w:rPr>
          <w:rFonts w:ascii="Arial"/>
        </w:rPr>
        <w:t>rale indirecte r</w:t>
      </w:r>
      <w:r>
        <w:rPr>
          <w:rFonts w:hAnsi="Arial"/>
        </w:rPr>
        <w:t>é</w:t>
      </w:r>
      <w:r>
        <w:rPr>
          <w:rFonts w:ascii="Arial"/>
        </w:rPr>
        <w:t xml:space="preserve">alisent </w:t>
      </w:r>
      <w:r>
        <w:rPr>
          <w:rFonts w:hAnsi="Arial"/>
        </w:rPr>
        <w:t>é</w:t>
      </w:r>
      <w:r>
        <w:rPr>
          <w:rFonts w:ascii="Arial"/>
        </w:rPr>
        <w:t>galement des programmes d</w:t>
      </w:r>
      <w:r>
        <w:rPr>
          <w:rFonts w:hAnsi="Arial"/>
        </w:rPr>
        <w:t>’é</w:t>
      </w:r>
      <w:r>
        <w:rPr>
          <w:rFonts w:ascii="Arial"/>
        </w:rPr>
        <w:t>ducation au d</w:t>
      </w:r>
      <w:r>
        <w:rPr>
          <w:rFonts w:hAnsi="Arial"/>
        </w:rPr>
        <w:t>é</w:t>
      </w:r>
      <w:r>
        <w:rPr>
          <w:rFonts w:ascii="Arial"/>
        </w:rPr>
        <w:t xml:space="preserve">veloppement et </w:t>
      </w:r>
      <w:r>
        <w:rPr>
          <w:rFonts w:hAnsi="Arial"/>
        </w:rPr>
        <w:t>à</w:t>
      </w:r>
      <w:r>
        <w:rPr>
          <w:rFonts w:hAnsi="Arial"/>
        </w:rPr>
        <w:t xml:space="preserve"> </w:t>
      </w:r>
      <w:r>
        <w:rPr>
          <w:rFonts w:ascii="Arial"/>
        </w:rPr>
        <w:t>la citoyennet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ascii="Arial"/>
        </w:rPr>
        <w:t xml:space="preserve">mondiale pour sensibiliser le public de Wallonie Bruxelles aux enjeux mondiaux et </w:t>
      </w:r>
      <w:r>
        <w:rPr>
          <w:rFonts w:hAnsi="Arial"/>
        </w:rPr>
        <w:t>à</w:t>
      </w:r>
      <w:r>
        <w:rPr>
          <w:rFonts w:hAnsi="Arial"/>
        </w:rPr>
        <w:t xml:space="preserve"> </w:t>
      </w:r>
      <w:r>
        <w:rPr>
          <w:rFonts w:ascii="Arial"/>
        </w:rPr>
        <w:t>la r</w:t>
      </w:r>
      <w:r>
        <w:rPr>
          <w:rFonts w:hAnsi="Arial"/>
        </w:rPr>
        <w:t>é</w:t>
      </w:r>
      <w:r>
        <w:rPr>
          <w:rFonts w:ascii="Arial"/>
        </w:rPr>
        <w:t>alisation des Objectifs de D</w:t>
      </w:r>
      <w:r>
        <w:rPr>
          <w:rFonts w:hAnsi="Arial"/>
        </w:rPr>
        <w:t>é</w:t>
      </w:r>
      <w:r>
        <w:rPr>
          <w:rFonts w:ascii="Arial"/>
        </w:rPr>
        <w:t xml:space="preserve">veloppement Durable. </w:t>
      </w:r>
    </w:p>
    <w:p w:rsidR="00275CAE" w:rsidRDefault="00ED5729">
      <w:pPr>
        <w:pStyle w:val="Corps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En vue d</w:t>
      </w:r>
      <w:r>
        <w:rPr>
          <w:rFonts w:hAnsi="Arial"/>
        </w:rPr>
        <w:t>’</w:t>
      </w:r>
      <w:r>
        <w:rPr>
          <w:rFonts w:ascii="Arial"/>
        </w:rPr>
        <w:t>assurer une vision commune et de la partager avec la coop</w:t>
      </w:r>
      <w:r>
        <w:rPr>
          <w:rFonts w:hAnsi="Arial"/>
        </w:rPr>
        <w:t>é</w:t>
      </w:r>
      <w:r>
        <w:rPr>
          <w:rFonts w:ascii="Arial"/>
        </w:rPr>
        <w:t>ration gouvernementale, les acteurs Wallonie Bruxelles de la coop</w:t>
      </w:r>
      <w:r>
        <w:rPr>
          <w:rFonts w:hAnsi="Arial"/>
        </w:rPr>
        <w:t>é</w:t>
      </w:r>
      <w:r>
        <w:rPr>
          <w:rFonts w:ascii="Arial"/>
        </w:rPr>
        <w:t>ration bilat</w:t>
      </w:r>
      <w:r>
        <w:rPr>
          <w:rFonts w:hAnsi="Arial"/>
        </w:rPr>
        <w:t>é</w:t>
      </w:r>
      <w:r>
        <w:rPr>
          <w:rFonts w:ascii="Arial"/>
        </w:rPr>
        <w:t>rale indirecte se coordonnent au sein du CWBCI qui repr</w:t>
      </w:r>
      <w:r>
        <w:rPr>
          <w:rFonts w:hAnsi="Arial"/>
        </w:rPr>
        <w:t>é</w:t>
      </w:r>
      <w:r>
        <w:rPr>
          <w:rFonts w:ascii="Arial"/>
        </w:rPr>
        <w:t>sente l</w:t>
      </w:r>
      <w:r>
        <w:rPr>
          <w:rFonts w:hAnsi="Arial"/>
        </w:rPr>
        <w:t>’</w:t>
      </w:r>
      <w:r>
        <w:rPr>
          <w:rFonts w:ascii="Arial"/>
        </w:rPr>
        <w:t>organe consultatif de la</w:t>
      </w:r>
      <w:r>
        <w:rPr>
          <w:rFonts w:ascii="Arial"/>
        </w:rPr>
        <w:t xml:space="preserve"> coop</w:t>
      </w:r>
      <w:r>
        <w:rPr>
          <w:rFonts w:hAnsi="Arial"/>
        </w:rPr>
        <w:t>é</w:t>
      </w:r>
      <w:r>
        <w:rPr>
          <w:rFonts w:ascii="Arial"/>
        </w:rPr>
        <w:t>ration Wallonie Bruxelles au d</w:t>
      </w:r>
      <w:r>
        <w:rPr>
          <w:rFonts w:hAnsi="Arial"/>
        </w:rPr>
        <w:t>é</w:t>
      </w:r>
      <w:r>
        <w:rPr>
          <w:rFonts w:ascii="Arial"/>
        </w:rPr>
        <w:t xml:space="preserve">veloppement. </w:t>
      </w:r>
    </w:p>
    <w:p w:rsidR="00275CAE" w:rsidRDefault="00ED5729">
      <w:pPr>
        <w:pStyle w:val="Corps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Afin de promouvoir les synergies et compl</w:t>
      </w:r>
      <w:r>
        <w:rPr>
          <w:rFonts w:hAnsi="Arial"/>
        </w:rPr>
        <w:t>é</w:t>
      </w:r>
      <w:r>
        <w:rPr>
          <w:rFonts w:ascii="Arial"/>
        </w:rPr>
        <w:t>mentarit</w:t>
      </w:r>
      <w:r>
        <w:rPr>
          <w:rFonts w:hAnsi="Arial"/>
        </w:rPr>
        <w:t>é</w:t>
      </w:r>
      <w:r>
        <w:rPr>
          <w:rFonts w:ascii="Arial"/>
        </w:rPr>
        <w:t>s, les Organisations de la Soci</w:t>
      </w:r>
      <w:r>
        <w:rPr>
          <w:rFonts w:hAnsi="Arial"/>
        </w:rPr>
        <w:t>é</w:t>
      </w:r>
      <w:r>
        <w:rPr>
          <w:rFonts w:ascii="Arial"/>
        </w:rPr>
        <w:t>t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ascii="Arial"/>
        </w:rPr>
        <w:t>Civile se coordonnent au sein de leurs structures repr</w:t>
      </w:r>
      <w:r>
        <w:rPr>
          <w:rFonts w:hAnsi="Arial"/>
        </w:rPr>
        <w:t>é</w:t>
      </w:r>
      <w:r>
        <w:rPr>
          <w:rFonts w:ascii="Arial"/>
        </w:rPr>
        <w:t>sentatives.</w:t>
      </w:r>
    </w:p>
    <w:p w:rsidR="00275CAE" w:rsidRDefault="00275CAE">
      <w:pPr>
        <w:pStyle w:val="Corps"/>
        <w:spacing w:after="200"/>
        <w:jc w:val="both"/>
        <w:rPr>
          <w:rFonts w:ascii="Arial" w:eastAsia="Arial" w:hAnsi="Arial" w:cs="Arial"/>
          <w:sz w:val="22"/>
          <w:szCs w:val="22"/>
          <w:lang w:val="fr-FR"/>
        </w:rPr>
      </w:pPr>
    </w:p>
    <w:p w:rsidR="00275CAE" w:rsidRDefault="00ED5729" w:rsidP="00ED5729">
      <w:pPr>
        <w:pStyle w:val="CorpsA"/>
        <w:widowControl/>
        <w:numPr>
          <w:ilvl w:val="0"/>
          <w:numId w:val="2"/>
        </w:numPr>
        <w:tabs>
          <w:tab w:val="num" w:pos="965"/>
          <w:tab w:val="left" w:pos="10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ind w:left="965" w:hanging="605"/>
        <w:jc w:val="both"/>
        <w:rPr>
          <w:rFonts w:ascii="Arial" w:eastAsia="Arial" w:hAnsi="Arial" w:cs="Arial"/>
          <w:color w:val="0A59B2"/>
          <w:sz w:val="24"/>
          <w:szCs w:val="24"/>
        </w:rPr>
      </w:pPr>
      <w:bookmarkStart w:id="0" w:name="_GoBack"/>
      <w:bookmarkEnd w:id="0"/>
      <w:r>
        <w:rPr>
          <w:rFonts w:ascii="Arial"/>
          <w:color w:val="0A59B2"/>
          <w:sz w:val="24"/>
          <w:szCs w:val="24"/>
        </w:rPr>
        <w:lastRenderedPageBreak/>
        <w:t>Coop</w:t>
      </w:r>
      <w:r>
        <w:rPr>
          <w:rFonts w:hAnsi="Arial"/>
          <w:color w:val="0A59B2"/>
          <w:sz w:val="24"/>
          <w:szCs w:val="24"/>
        </w:rPr>
        <w:t>é</w:t>
      </w:r>
      <w:r>
        <w:rPr>
          <w:rFonts w:ascii="Arial"/>
          <w:color w:val="0A59B2"/>
          <w:sz w:val="24"/>
          <w:szCs w:val="24"/>
        </w:rPr>
        <w:t>ration multilat</w:t>
      </w:r>
      <w:r>
        <w:rPr>
          <w:rFonts w:hAnsi="Arial"/>
          <w:color w:val="0A59B2"/>
          <w:sz w:val="24"/>
          <w:szCs w:val="24"/>
        </w:rPr>
        <w:t>é</w:t>
      </w:r>
      <w:r>
        <w:rPr>
          <w:rFonts w:ascii="Arial"/>
          <w:color w:val="0A59B2"/>
          <w:sz w:val="24"/>
          <w:szCs w:val="24"/>
        </w:rPr>
        <w:t>rale</w:t>
      </w:r>
    </w:p>
    <w:p w:rsidR="00275CAE" w:rsidRDefault="00ED5729">
      <w:pPr>
        <w:pStyle w:val="Corps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La coop</w:t>
      </w:r>
      <w:r>
        <w:rPr>
          <w:rFonts w:hAnsi="Arial"/>
        </w:rPr>
        <w:t>é</w:t>
      </w:r>
      <w:r>
        <w:rPr>
          <w:rFonts w:ascii="Arial"/>
        </w:rPr>
        <w:t xml:space="preserve">ration </w:t>
      </w:r>
      <w:r>
        <w:rPr>
          <w:rFonts w:ascii="Arial"/>
        </w:rPr>
        <w:t>Wallonie Bruxelles au d</w:t>
      </w:r>
      <w:r>
        <w:rPr>
          <w:rFonts w:hAnsi="Arial"/>
        </w:rPr>
        <w:t>é</w:t>
      </w:r>
      <w:r>
        <w:rPr>
          <w:rFonts w:ascii="Arial"/>
        </w:rPr>
        <w:t xml:space="preserve">veloppement contribue </w:t>
      </w:r>
      <w:r>
        <w:rPr>
          <w:rFonts w:hAnsi="Arial"/>
        </w:rPr>
        <w:t>à</w:t>
      </w:r>
      <w:r>
        <w:rPr>
          <w:rFonts w:hAnsi="Arial"/>
        </w:rPr>
        <w:t xml:space="preserve"> </w:t>
      </w:r>
      <w:r>
        <w:rPr>
          <w:rFonts w:ascii="Arial"/>
        </w:rPr>
        <w:t>la coop</w:t>
      </w:r>
      <w:r>
        <w:rPr>
          <w:rFonts w:hAnsi="Arial"/>
        </w:rPr>
        <w:t>é</w:t>
      </w:r>
      <w:r>
        <w:rPr>
          <w:rFonts w:ascii="Arial"/>
        </w:rPr>
        <w:t>ration multilat</w:t>
      </w:r>
      <w:r>
        <w:rPr>
          <w:rFonts w:hAnsi="Arial"/>
        </w:rPr>
        <w:t>é</w:t>
      </w:r>
      <w:r>
        <w:rPr>
          <w:rFonts w:ascii="Arial"/>
        </w:rPr>
        <w:t>rale, en privil</w:t>
      </w:r>
      <w:r>
        <w:rPr>
          <w:rFonts w:hAnsi="Arial"/>
        </w:rPr>
        <w:t>é</w:t>
      </w:r>
      <w:r>
        <w:rPr>
          <w:rFonts w:ascii="Arial"/>
        </w:rPr>
        <w:t>giant les contributions aux moyens g</w:t>
      </w:r>
      <w:r>
        <w:rPr>
          <w:rFonts w:hAnsi="Arial"/>
        </w:rPr>
        <w:t>é</w:t>
      </w:r>
      <w:r>
        <w:rPr>
          <w:rFonts w:ascii="Arial"/>
        </w:rPr>
        <w:t>n</w:t>
      </w:r>
      <w:r>
        <w:rPr>
          <w:rFonts w:hAnsi="Arial"/>
        </w:rPr>
        <w:t>é</w:t>
      </w:r>
      <w:r>
        <w:rPr>
          <w:rFonts w:ascii="Arial"/>
        </w:rPr>
        <w:t>raux et non affect</w:t>
      </w:r>
      <w:r>
        <w:rPr>
          <w:rFonts w:hAnsi="Arial"/>
        </w:rPr>
        <w:t>é</w:t>
      </w:r>
      <w:r>
        <w:rPr>
          <w:rFonts w:ascii="Arial"/>
        </w:rPr>
        <w:t>s des organisations multilat</w:t>
      </w:r>
      <w:r>
        <w:rPr>
          <w:rFonts w:hAnsi="Arial"/>
        </w:rPr>
        <w:t>é</w:t>
      </w:r>
      <w:r>
        <w:rPr>
          <w:rFonts w:ascii="Arial"/>
        </w:rPr>
        <w:t>rales partenaires.</w:t>
      </w:r>
    </w:p>
    <w:p w:rsidR="00275CAE" w:rsidRDefault="00ED5729" w:rsidP="00ED5729">
      <w:pPr>
        <w:pStyle w:val="CorpsA"/>
        <w:widowControl/>
        <w:numPr>
          <w:ilvl w:val="0"/>
          <w:numId w:val="3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ind w:left="708" w:hanging="708"/>
        <w:jc w:val="both"/>
        <w:rPr>
          <w:rFonts w:ascii="Arial" w:eastAsia="Arial" w:hAnsi="Arial" w:cs="Arial"/>
          <w:b/>
          <w:bCs/>
          <w:i/>
          <w:iCs/>
          <w:sz w:val="31"/>
          <w:szCs w:val="31"/>
        </w:rPr>
      </w:pPr>
      <w:r>
        <w:rPr>
          <w:rFonts w:ascii="Arial"/>
          <w:b/>
          <w:bCs/>
          <w:i/>
          <w:iCs/>
        </w:rPr>
        <w:t>Le CWBCI recommande de donner la priorit</w:t>
      </w:r>
      <w:r>
        <w:rPr>
          <w:rFonts w:hAnsi="Arial"/>
          <w:b/>
          <w:bCs/>
          <w:i/>
          <w:iCs/>
        </w:rPr>
        <w:t>é</w:t>
      </w:r>
      <w:r>
        <w:rPr>
          <w:rFonts w:hAnsi="Arial"/>
          <w:b/>
          <w:bCs/>
          <w:i/>
          <w:iCs/>
        </w:rPr>
        <w:t xml:space="preserve"> </w:t>
      </w:r>
      <w:r>
        <w:rPr>
          <w:rFonts w:ascii="Arial"/>
          <w:b/>
          <w:bCs/>
          <w:i/>
          <w:iCs/>
        </w:rPr>
        <w:t xml:space="preserve">aux organisations </w:t>
      </w:r>
      <w:r>
        <w:rPr>
          <w:rFonts w:ascii="Arial"/>
          <w:b/>
          <w:bCs/>
          <w:i/>
          <w:iCs/>
        </w:rPr>
        <w:t>multilat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>rales</w:t>
      </w:r>
      <w:r>
        <w:rPr>
          <w:rFonts w:hAnsi="Arial"/>
          <w:b/>
          <w:bCs/>
          <w:i/>
          <w:iCs/>
        </w:rPr>
        <w:t> </w:t>
      </w:r>
      <w:r>
        <w:rPr>
          <w:rFonts w:ascii="Arial"/>
          <w:b/>
          <w:bCs/>
          <w:i/>
          <w:iCs/>
        </w:rPr>
        <w:t>:</w:t>
      </w:r>
    </w:p>
    <w:p w:rsidR="00275CAE" w:rsidRDefault="00ED5729" w:rsidP="00ED5729">
      <w:pPr>
        <w:pStyle w:val="CorpsA"/>
        <w:widowControl/>
        <w:numPr>
          <w:ilvl w:val="0"/>
          <w:numId w:val="32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ind w:left="720" w:hanging="360"/>
        <w:jc w:val="both"/>
        <w:rPr>
          <w:rFonts w:ascii="Arial" w:eastAsia="Arial" w:hAnsi="Arial" w:cs="Arial"/>
          <w:b/>
          <w:bCs/>
          <w:i/>
          <w:iCs/>
        </w:rPr>
      </w:pPr>
      <w:r>
        <w:rPr>
          <w:rFonts w:ascii="Arial"/>
          <w:b/>
          <w:bCs/>
          <w:i/>
          <w:iCs/>
        </w:rPr>
        <w:t>dont les priorit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>s sectorielles refl</w:t>
      </w:r>
      <w:r>
        <w:rPr>
          <w:rFonts w:hAnsi="Arial"/>
          <w:b/>
          <w:bCs/>
          <w:i/>
          <w:iCs/>
        </w:rPr>
        <w:t>è</w:t>
      </w:r>
      <w:r>
        <w:rPr>
          <w:rFonts w:ascii="Arial"/>
          <w:b/>
          <w:bCs/>
          <w:i/>
          <w:iCs/>
        </w:rPr>
        <w:t>tent les comp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>tences de Wallonie Bruxelles</w:t>
      </w:r>
    </w:p>
    <w:p w:rsidR="00275CAE" w:rsidRDefault="00ED5729" w:rsidP="00ED5729">
      <w:pPr>
        <w:pStyle w:val="CorpsA"/>
        <w:widowControl/>
        <w:numPr>
          <w:ilvl w:val="0"/>
          <w:numId w:val="33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ind w:left="720" w:hanging="360"/>
        <w:jc w:val="both"/>
        <w:rPr>
          <w:rFonts w:ascii="Arial" w:eastAsia="Arial" w:hAnsi="Arial" w:cs="Arial"/>
          <w:b/>
          <w:bCs/>
          <w:i/>
          <w:iCs/>
        </w:rPr>
      </w:pPr>
      <w:r>
        <w:rPr>
          <w:rFonts w:ascii="Arial"/>
          <w:b/>
          <w:bCs/>
          <w:i/>
          <w:iCs/>
        </w:rPr>
        <w:t>dont les objectifs correspondent aux objectifs g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>n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>raux de la coop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>ration Wallonie Bruxelles au d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>veloppement.</w:t>
      </w:r>
    </w:p>
    <w:p w:rsidR="00275CAE" w:rsidRDefault="00ED5729" w:rsidP="00ED5729">
      <w:pPr>
        <w:pStyle w:val="CorpsA"/>
        <w:widowControl/>
        <w:numPr>
          <w:ilvl w:val="0"/>
          <w:numId w:val="34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ind w:left="720" w:hanging="360"/>
        <w:jc w:val="both"/>
        <w:rPr>
          <w:rFonts w:ascii="Arial" w:eastAsia="Arial" w:hAnsi="Arial" w:cs="Arial"/>
          <w:b/>
          <w:bCs/>
          <w:i/>
          <w:iCs/>
        </w:rPr>
      </w:pPr>
      <w:r>
        <w:rPr>
          <w:rFonts w:ascii="Arial"/>
          <w:b/>
          <w:bCs/>
          <w:i/>
          <w:iCs/>
        </w:rPr>
        <w:t>dont les politiques garantissent la Coh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 xml:space="preserve">rence </w:t>
      </w:r>
      <w:r>
        <w:rPr>
          <w:rFonts w:ascii="Arial"/>
          <w:b/>
          <w:bCs/>
          <w:i/>
          <w:iCs/>
        </w:rPr>
        <w:t>des politiques en faveur du d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>veloppement (CPD)</w:t>
      </w:r>
    </w:p>
    <w:p w:rsidR="00275CAE" w:rsidRDefault="00ED5729">
      <w:pPr>
        <w:pStyle w:val="Corps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 xml:space="preserve">Les contributions </w:t>
      </w:r>
      <w:r>
        <w:rPr>
          <w:rFonts w:hAnsi="Arial"/>
        </w:rPr>
        <w:t>à</w:t>
      </w:r>
      <w:r>
        <w:rPr>
          <w:rFonts w:hAnsi="Arial"/>
        </w:rPr>
        <w:t xml:space="preserve"> </w:t>
      </w:r>
      <w:r>
        <w:rPr>
          <w:rFonts w:ascii="Arial"/>
        </w:rPr>
        <w:t>la coop</w:t>
      </w:r>
      <w:r>
        <w:rPr>
          <w:rFonts w:hAnsi="Arial"/>
        </w:rPr>
        <w:t>é</w:t>
      </w:r>
      <w:r>
        <w:rPr>
          <w:rFonts w:ascii="Arial"/>
        </w:rPr>
        <w:t>ration multilat</w:t>
      </w:r>
      <w:r>
        <w:rPr>
          <w:rFonts w:hAnsi="Arial"/>
        </w:rPr>
        <w:t>é</w:t>
      </w:r>
      <w:r>
        <w:rPr>
          <w:rFonts w:ascii="Arial"/>
        </w:rPr>
        <w:t>rale sont consign</w:t>
      </w:r>
      <w:r>
        <w:rPr>
          <w:rFonts w:hAnsi="Arial"/>
        </w:rPr>
        <w:t>é</w:t>
      </w:r>
      <w:r>
        <w:rPr>
          <w:rFonts w:ascii="Arial"/>
        </w:rPr>
        <w:t>es dans un accord pluriannuel conclu avec les organisations multilat</w:t>
      </w:r>
      <w:r>
        <w:rPr>
          <w:rFonts w:hAnsi="Arial"/>
        </w:rPr>
        <w:t>é</w:t>
      </w:r>
      <w:r>
        <w:rPr>
          <w:rFonts w:ascii="Arial"/>
        </w:rPr>
        <w:t>rales concern</w:t>
      </w:r>
      <w:r>
        <w:rPr>
          <w:rFonts w:hAnsi="Arial"/>
        </w:rPr>
        <w:t>é</w:t>
      </w:r>
      <w:r>
        <w:rPr>
          <w:rFonts w:ascii="Arial"/>
        </w:rPr>
        <w:t>es.</w:t>
      </w:r>
    </w:p>
    <w:p w:rsidR="00275CAE" w:rsidRDefault="00275CAE">
      <w:pPr>
        <w:pStyle w:val="Corps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jc w:val="both"/>
        <w:rPr>
          <w:rFonts w:ascii="Arial" w:eastAsia="Arial" w:hAnsi="Arial" w:cs="Arial"/>
        </w:rPr>
      </w:pPr>
    </w:p>
    <w:p w:rsidR="00275CAE" w:rsidRDefault="00ED5729" w:rsidP="00ED5729">
      <w:pPr>
        <w:pStyle w:val="CorpsA"/>
        <w:widowControl/>
        <w:numPr>
          <w:ilvl w:val="0"/>
          <w:numId w:val="2"/>
        </w:numPr>
        <w:tabs>
          <w:tab w:val="num" w:pos="965"/>
          <w:tab w:val="left" w:pos="10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ind w:left="965" w:hanging="605"/>
        <w:jc w:val="both"/>
        <w:rPr>
          <w:rFonts w:ascii="Arial" w:eastAsia="Arial" w:hAnsi="Arial" w:cs="Arial"/>
          <w:color w:val="0A59B2"/>
          <w:sz w:val="24"/>
          <w:szCs w:val="24"/>
        </w:rPr>
      </w:pPr>
      <w:r>
        <w:rPr>
          <w:rFonts w:ascii="Arial"/>
          <w:color w:val="0A59B2"/>
          <w:sz w:val="24"/>
          <w:szCs w:val="24"/>
        </w:rPr>
        <w:t>Aide d</w:t>
      </w:r>
      <w:r>
        <w:rPr>
          <w:rFonts w:hAnsi="Arial"/>
          <w:color w:val="0A59B2"/>
          <w:sz w:val="24"/>
          <w:szCs w:val="24"/>
        </w:rPr>
        <w:t>’</w:t>
      </w:r>
      <w:r>
        <w:rPr>
          <w:rFonts w:ascii="Arial"/>
          <w:color w:val="0A59B2"/>
          <w:sz w:val="24"/>
          <w:szCs w:val="24"/>
        </w:rPr>
        <w:t>urgence et aide humanitaire</w:t>
      </w:r>
    </w:p>
    <w:p w:rsidR="00275CAE" w:rsidRDefault="00ED5729" w:rsidP="00ED5729">
      <w:pPr>
        <w:pStyle w:val="CorpsA"/>
        <w:numPr>
          <w:ilvl w:val="0"/>
          <w:numId w:val="35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jc w:val="both"/>
        <w:rPr>
          <w:rFonts w:ascii="Arial" w:eastAsia="Arial" w:hAnsi="Arial" w:cs="Arial"/>
          <w:b/>
          <w:bCs/>
          <w:i/>
          <w:iCs/>
          <w:color w:val="5B198E"/>
          <w:sz w:val="31"/>
          <w:szCs w:val="31"/>
          <w:u w:color="7030A0"/>
        </w:rPr>
      </w:pPr>
      <w:r>
        <w:rPr>
          <w:rFonts w:ascii="Arial"/>
          <w:b/>
          <w:bCs/>
          <w:i/>
          <w:iCs/>
        </w:rPr>
        <w:t xml:space="preserve">Tout en souscrivant </w:t>
      </w:r>
      <w:r>
        <w:rPr>
          <w:rFonts w:hAnsi="Arial"/>
          <w:b/>
          <w:bCs/>
          <w:i/>
          <w:iCs/>
        </w:rPr>
        <w:t>à</w:t>
      </w:r>
      <w:r>
        <w:rPr>
          <w:rFonts w:hAnsi="Arial"/>
          <w:b/>
          <w:bCs/>
          <w:i/>
          <w:iCs/>
        </w:rPr>
        <w:t xml:space="preserve"> </w:t>
      </w:r>
      <w:r>
        <w:rPr>
          <w:rFonts w:ascii="Arial"/>
          <w:b/>
          <w:bCs/>
          <w:i/>
          <w:iCs/>
        </w:rPr>
        <w:t>la d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>finition donn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 xml:space="preserve">e </w:t>
      </w:r>
      <w:r>
        <w:rPr>
          <w:rFonts w:hAnsi="Arial"/>
          <w:b/>
          <w:bCs/>
          <w:i/>
          <w:iCs/>
        </w:rPr>
        <w:t>à</w:t>
      </w:r>
      <w:r>
        <w:rPr>
          <w:rFonts w:hAnsi="Arial"/>
          <w:b/>
          <w:bCs/>
          <w:i/>
          <w:iCs/>
        </w:rPr>
        <w:t xml:space="preserve"> </w:t>
      </w:r>
      <w:r>
        <w:rPr>
          <w:rFonts w:ascii="Arial"/>
          <w:b/>
          <w:bCs/>
          <w:i/>
          <w:iCs/>
        </w:rPr>
        <w:t xml:space="preserve">la page 35 de la Note de Politique internationale, le </w:t>
      </w:r>
      <w:r>
        <w:rPr>
          <w:rFonts w:ascii="Arial"/>
          <w:b/>
          <w:bCs/>
          <w:i/>
          <w:iCs/>
          <w:u w:color="7030A0"/>
        </w:rPr>
        <w:t>CWBCI recommande d</w:t>
      </w:r>
      <w:r>
        <w:rPr>
          <w:rFonts w:hAnsi="Arial"/>
          <w:b/>
          <w:bCs/>
          <w:i/>
          <w:iCs/>
          <w:u w:color="7030A0"/>
        </w:rPr>
        <w:t>’</w:t>
      </w:r>
      <w:r>
        <w:rPr>
          <w:rFonts w:ascii="Arial"/>
          <w:b/>
          <w:bCs/>
          <w:i/>
          <w:iCs/>
          <w:u w:color="7030A0"/>
        </w:rPr>
        <w:t>y ajouter les dimensions de renforcement durable des capacit</w:t>
      </w:r>
      <w:r>
        <w:rPr>
          <w:rFonts w:hAnsi="Arial"/>
          <w:b/>
          <w:bCs/>
          <w:i/>
          <w:iCs/>
          <w:u w:color="7030A0"/>
        </w:rPr>
        <w:t>é</w:t>
      </w:r>
      <w:r>
        <w:rPr>
          <w:rFonts w:ascii="Arial"/>
          <w:b/>
          <w:bCs/>
          <w:i/>
          <w:iCs/>
          <w:u w:color="7030A0"/>
        </w:rPr>
        <w:t xml:space="preserve">s locales pour faire face </w:t>
      </w:r>
      <w:r>
        <w:rPr>
          <w:rFonts w:hAnsi="Arial"/>
          <w:b/>
          <w:bCs/>
          <w:i/>
          <w:iCs/>
          <w:u w:color="7030A0"/>
        </w:rPr>
        <w:t>à</w:t>
      </w:r>
      <w:r>
        <w:rPr>
          <w:rFonts w:hAnsi="Arial"/>
          <w:b/>
          <w:bCs/>
          <w:i/>
          <w:iCs/>
          <w:u w:color="7030A0"/>
        </w:rPr>
        <w:t xml:space="preserve"> </w:t>
      </w:r>
      <w:r>
        <w:rPr>
          <w:rFonts w:ascii="Arial"/>
          <w:b/>
          <w:bCs/>
          <w:i/>
          <w:iCs/>
          <w:u w:color="7030A0"/>
        </w:rPr>
        <w:t>des situations de crise, de renforcement de la place et du r</w:t>
      </w:r>
      <w:r>
        <w:rPr>
          <w:rFonts w:hAnsi="Arial"/>
          <w:b/>
          <w:bCs/>
          <w:i/>
          <w:iCs/>
          <w:u w:color="7030A0"/>
        </w:rPr>
        <w:t>ô</w:t>
      </w:r>
      <w:r>
        <w:rPr>
          <w:rFonts w:ascii="Arial"/>
          <w:b/>
          <w:bCs/>
          <w:i/>
          <w:iCs/>
          <w:u w:color="7030A0"/>
        </w:rPr>
        <w:t>le des act</w:t>
      </w:r>
      <w:r>
        <w:rPr>
          <w:rFonts w:ascii="Arial"/>
          <w:b/>
          <w:bCs/>
          <w:i/>
          <w:iCs/>
          <w:u w:color="7030A0"/>
        </w:rPr>
        <w:t>eurs locaux au sein de r</w:t>
      </w:r>
      <w:r>
        <w:rPr>
          <w:rFonts w:hAnsi="Arial"/>
          <w:b/>
          <w:bCs/>
          <w:i/>
          <w:iCs/>
          <w:u w:color="7030A0"/>
        </w:rPr>
        <w:t>é</w:t>
      </w:r>
      <w:r>
        <w:rPr>
          <w:rFonts w:ascii="Arial"/>
          <w:b/>
          <w:bCs/>
          <w:i/>
          <w:iCs/>
          <w:u w:color="7030A0"/>
        </w:rPr>
        <w:t>seaux internationaux et du lien avec les formes structurelles de coop</w:t>
      </w:r>
      <w:r>
        <w:rPr>
          <w:rFonts w:hAnsi="Arial"/>
          <w:b/>
          <w:bCs/>
          <w:i/>
          <w:iCs/>
          <w:u w:color="7030A0"/>
        </w:rPr>
        <w:t>é</w:t>
      </w:r>
      <w:r>
        <w:rPr>
          <w:rFonts w:ascii="Arial"/>
          <w:b/>
          <w:bCs/>
          <w:i/>
          <w:iCs/>
          <w:u w:color="7030A0"/>
        </w:rPr>
        <w:t>ration.</w:t>
      </w:r>
    </w:p>
    <w:p w:rsidR="00275CAE" w:rsidRDefault="00275CAE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5B198E"/>
          <w:u w:color="7030A0"/>
        </w:rPr>
      </w:pPr>
    </w:p>
    <w:p w:rsidR="00275CAE" w:rsidRDefault="00ED5729" w:rsidP="00ED5729">
      <w:pPr>
        <w:pStyle w:val="CorpsA"/>
        <w:widowControl/>
        <w:numPr>
          <w:ilvl w:val="0"/>
          <w:numId w:val="2"/>
        </w:numPr>
        <w:tabs>
          <w:tab w:val="num" w:pos="965"/>
          <w:tab w:val="left" w:pos="10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ind w:left="965" w:hanging="605"/>
        <w:jc w:val="both"/>
        <w:rPr>
          <w:rFonts w:ascii="Arial" w:eastAsia="Arial" w:hAnsi="Arial" w:cs="Arial"/>
          <w:color w:val="0A59B2"/>
          <w:sz w:val="24"/>
          <w:szCs w:val="24"/>
        </w:rPr>
      </w:pPr>
      <w:r>
        <w:rPr>
          <w:rFonts w:ascii="Arial"/>
          <w:color w:val="0A59B2"/>
          <w:sz w:val="24"/>
          <w:szCs w:val="24"/>
        </w:rPr>
        <w:t>Coh</w:t>
      </w:r>
      <w:r>
        <w:rPr>
          <w:rFonts w:hAnsi="Arial"/>
          <w:color w:val="0A59B2"/>
          <w:sz w:val="24"/>
          <w:szCs w:val="24"/>
        </w:rPr>
        <w:t>é</w:t>
      </w:r>
      <w:r>
        <w:rPr>
          <w:rFonts w:ascii="Arial"/>
          <w:color w:val="0A59B2"/>
          <w:sz w:val="24"/>
          <w:szCs w:val="24"/>
        </w:rPr>
        <w:t>rence des Politiques en faveur du D</w:t>
      </w:r>
      <w:r>
        <w:rPr>
          <w:rFonts w:hAnsi="Arial"/>
          <w:color w:val="0A59B2"/>
          <w:sz w:val="24"/>
          <w:szCs w:val="24"/>
        </w:rPr>
        <w:t>é</w:t>
      </w:r>
      <w:r>
        <w:rPr>
          <w:rFonts w:ascii="Arial"/>
          <w:color w:val="0A59B2"/>
          <w:sz w:val="24"/>
          <w:szCs w:val="24"/>
        </w:rPr>
        <w:t>veloppement</w:t>
      </w:r>
    </w:p>
    <w:p w:rsidR="00275CAE" w:rsidRDefault="00ED5729" w:rsidP="00ED5729">
      <w:pPr>
        <w:pStyle w:val="CorpsA"/>
        <w:widowControl/>
        <w:numPr>
          <w:ilvl w:val="0"/>
          <w:numId w:val="3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ind w:left="708" w:hanging="708"/>
        <w:jc w:val="both"/>
        <w:rPr>
          <w:rFonts w:ascii="Arial" w:eastAsia="Arial" w:hAnsi="Arial" w:cs="Arial"/>
          <w:b/>
          <w:bCs/>
          <w:i/>
          <w:iCs/>
          <w:sz w:val="31"/>
          <w:szCs w:val="31"/>
        </w:rPr>
      </w:pPr>
      <w:r>
        <w:rPr>
          <w:rFonts w:ascii="Arial"/>
          <w:b/>
          <w:bCs/>
          <w:i/>
          <w:iCs/>
        </w:rPr>
        <w:t>Le CWBCI recommande qu</w:t>
      </w:r>
      <w:r>
        <w:rPr>
          <w:rFonts w:hAnsi="Arial"/>
          <w:b/>
          <w:bCs/>
          <w:i/>
          <w:iCs/>
        </w:rPr>
        <w:t>’</w:t>
      </w:r>
      <w:r>
        <w:rPr>
          <w:rFonts w:ascii="Arial"/>
          <w:b/>
          <w:bCs/>
          <w:i/>
          <w:iCs/>
        </w:rPr>
        <w:t>un chapitre sp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>cifique du d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>cret soit consacr</w:t>
      </w:r>
      <w:r>
        <w:rPr>
          <w:rFonts w:hAnsi="Arial"/>
          <w:b/>
          <w:bCs/>
          <w:i/>
          <w:iCs/>
        </w:rPr>
        <w:t>é</w:t>
      </w:r>
      <w:r>
        <w:rPr>
          <w:rFonts w:hAnsi="Arial"/>
          <w:b/>
          <w:bCs/>
          <w:i/>
          <w:iCs/>
        </w:rPr>
        <w:t xml:space="preserve"> </w:t>
      </w:r>
      <w:r>
        <w:rPr>
          <w:rFonts w:hAnsi="Arial"/>
          <w:b/>
          <w:bCs/>
          <w:i/>
          <w:iCs/>
        </w:rPr>
        <w:t>à</w:t>
      </w:r>
      <w:r>
        <w:rPr>
          <w:rFonts w:hAnsi="Arial"/>
          <w:b/>
          <w:bCs/>
          <w:i/>
          <w:iCs/>
        </w:rPr>
        <w:t xml:space="preserve"> </w:t>
      </w:r>
      <w:r>
        <w:rPr>
          <w:rFonts w:ascii="Arial"/>
          <w:b/>
          <w:bCs/>
          <w:i/>
          <w:iCs/>
        </w:rPr>
        <w:t>la Coh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 xml:space="preserve">rence des Politiques </w:t>
      </w:r>
      <w:r>
        <w:rPr>
          <w:rFonts w:ascii="Arial"/>
          <w:b/>
          <w:bCs/>
          <w:i/>
          <w:iCs/>
        </w:rPr>
        <w:t>en faveur du d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>veloppement. Il permettrait de sp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>cifier que toutes les d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>cisions soumises aux gouvernements de Wallonie Bruxelles ayant un impact dans les pays en d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 xml:space="preserve">veloppement sont soumises </w:t>
      </w:r>
      <w:r>
        <w:rPr>
          <w:rFonts w:hAnsi="Arial"/>
          <w:b/>
          <w:bCs/>
          <w:i/>
          <w:iCs/>
        </w:rPr>
        <w:t>à</w:t>
      </w:r>
      <w:r>
        <w:rPr>
          <w:rFonts w:hAnsi="Arial"/>
          <w:b/>
          <w:bCs/>
          <w:i/>
          <w:iCs/>
        </w:rPr>
        <w:t xml:space="preserve"> </w:t>
      </w:r>
      <w:r>
        <w:rPr>
          <w:rFonts w:ascii="Arial"/>
          <w:b/>
          <w:bCs/>
          <w:i/>
          <w:iCs/>
        </w:rPr>
        <w:t>un examen pr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>alable de leur impact sur le d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>veloppement ainsi q</w:t>
      </w:r>
      <w:r>
        <w:rPr>
          <w:rFonts w:ascii="Arial"/>
          <w:b/>
          <w:bCs/>
          <w:i/>
          <w:iCs/>
        </w:rPr>
        <w:t>ue les m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>canismes de coordination en mati</w:t>
      </w:r>
      <w:r>
        <w:rPr>
          <w:rFonts w:hAnsi="Arial"/>
          <w:b/>
          <w:bCs/>
          <w:i/>
          <w:iCs/>
        </w:rPr>
        <w:t>è</w:t>
      </w:r>
      <w:r>
        <w:rPr>
          <w:rFonts w:ascii="Arial"/>
          <w:b/>
          <w:bCs/>
          <w:i/>
          <w:iCs/>
        </w:rPr>
        <w:t>re de CPD avec les autres entit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>s de l</w:t>
      </w:r>
      <w:r>
        <w:rPr>
          <w:rFonts w:hAnsi="Arial"/>
          <w:b/>
          <w:bCs/>
          <w:i/>
          <w:iCs/>
        </w:rPr>
        <w:t>’</w:t>
      </w:r>
      <w:r>
        <w:rPr>
          <w:rFonts w:ascii="Arial"/>
          <w:b/>
          <w:bCs/>
          <w:i/>
          <w:iCs/>
        </w:rPr>
        <w:t>Etat belge.</w:t>
      </w:r>
    </w:p>
    <w:p w:rsidR="00275CAE" w:rsidRDefault="00ED5729">
      <w:pPr>
        <w:pStyle w:val="Corps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Le CWBCI repr</w:t>
      </w:r>
      <w:r>
        <w:rPr>
          <w:rFonts w:hAnsi="Arial"/>
        </w:rPr>
        <w:t>é</w:t>
      </w:r>
      <w:r>
        <w:rPr>
          <w:rFonts w:ascii="Arial"/>
        </w:rPr>
        <w:t>sente l</w:t>
      </w:r>
      <w:r>
        <w:rPr>
          <w:rFonts w:hAnsi="Arial"/>
        </w:rPr>
        <w:t>’</w:t>
      </w:r>
      <w:r>
        <w:rPr>
          <w:rFonts w:ascii="Arial"/>
        </w:rPr>
        <w:t>organe consultatif pour les domaines de CPD des gouvernements de Wallonie Bruxelles.</w:t>
      </w:r>
    </w:p>
    <w:p w:rsidR="00275CAE" w:rsidRDefault="00ED5729">
      <w:pPr>
        <w:pStyle w:val="Corps"/>
      </w:pPr>
      <w:r>
        <w:rPr>
          <w:rFonts w:ascii="Arial" w:eastAsia="Arial" w:hAnsi="Arial" w:cs="Arial"/>
          <w:color w:val="0A59B2"/>
          <w:u w:color="7030A0"/>
        </w:rPr>
        <w:br w:type="page"/>
      </w:r>
    </w:p>
    <w:p w:rsidR="00275CAE" w:rsidRDefault="00275CAE">
      <w:pPr>
        <w:pStyle w:val="Corps"/>
        <w:rPr>
          <w:rFonts w:ascii="Arial" w:eastAsia="Arial" w:hAnsi="Arial" w:cs="Arial"/>
          <w:color w:val="0A59B2"/>
          <w:u w:color="7030A0"/>
          <w:lang w:val="fr-FR"/>
        </w:rPr>
      </w:pPr>
    </w:p>
    <w:p w:rsidR="00275CAE" w:rsidRDefault="00ED5729" w:rsidP="00ED5729">
      <w:pPr>
        <w:pStyle w:val="CorpsA"/>
        <w:widowControl/>
        <w:numPr>
          <w:ilvl w:val="0"/>
          <w:numId w:val="37"/>
        </w:numPr>
        <w:tabs>
          <w:tab w:val="num" w:pos="965"/>
          <w:tab w:val="left" w:pos="10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ind w:left="965" w:hanging="605"/>
        <w:jc w:val="both"/>
        <w:rPr>
          <w:rFonts w:ascii="Arial" w:eastAsia="Arial" w:hAnsi="Arial" w:cs="Arial"/>
          <w:color w:val="0A59B2"/>
          <w:sz w:val="24"/>
          <w:szCs w:val="24"/>
          <w:u w:color="7030A0"/>
        </w:rPr>
      </w:pPr>
      <w:r>
        <w:rPr>
          <w:rFonts w:ascii="Arial"/>
          <w:color w:val="0A59B2"/>
          <w:sz w:val="24"/>
          <w:szCs w:val="24"/>
          <w:u w:color="7030A0"/>
        </w:rPr>
        <w:t>Suivi-</w:t>
      </w:r>
      <w:r>
        <w:rPr>
          <w:rFonts w:hAnsi="Arial"/>
          <w:color w:val="0A59B2"/>
          <w:sz w:val="24"/>
          <w:szCs w:val="24"/>
          <w:u w:color="7030A0"/>
        </w:rPr>
        <w:t>é</w:t>
      </w:r>
      <w:r>
        <w:rPr>
          <w:rFonts w:ascii="Arial"/>
          <w:color w:val="0A59B2"/>
          <w:sz w:val="24"/>
          <w:szCs w:val="24"/>
        </w:rPr>
        <w:t>valuation</w:t>
      </w:r>
    </w:p>
    <w:p w:rsidR="00275CAE" w:rsidRDefault="00ED5729" w:rsidP="00ED5729">
      <w:pPr>
        <w:pStyle w:val="CorpsA"/>
        <w:numPr>
          <w:ilvl w:val="0"/>
          <w:numId w:val="38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jc w:val="both"/>
        <w:rPr>
          <w:rFonts w:ascii="Arial" w:eastAsia="Arial" w:hAnsi="Arial" w:cs="Arial"/>
          <w:b/>
          <w:bCs/>
          <w:i/>
          <w:iCs/>
          <w:sz w:val="31"/>
          <w:szCs w:val="31"/>
        </w:rPr>
      </w:pPr>
      <w:r>
        <w:rPr>
          <w:rFonts w:ascii="Arial"/>
          <w:b/>
          <w:bCs/>
          <w:i/>
          <w:iCs/>
        </w:rPr>
        <w:t>Le CWBCI recommande que la coop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>ration Wallonie Bruxelles au d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>veloppement</w:t>
      </w:r>
    </w:p>
    <w:p w:rsidR="00275CAE" w:rsidRDefault="00ED5729" w:rsidP="00ED5729">
      <w:pPr>
        <w:pStyle w:val="CorpsA"/>
        <w:numPr>
          <w:ilvl w:val="0"/>
          <w:numId w:val="39"/>
        </w:numPr>
        <w:tabs>
          <w:tab w:val="num" w:pos="69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90" w:hanging="330"/>
        <w:jc w:val="both"/>
        <w:rPr>
          <w:rFonts w:ascii="Arial" w:eastAsia="Arial" w:hAnsi="Arial" w:cs="Arial"/>
          <w:u w:color="7030A0"/>
        </w:rPr>
      </w:pPr>
      <w:r>
        <w:rPr>
          <w:rFonts w:ascii="Arial"/>
        </w:rPr>
        <w:t>institutionnalise un dispositif de suivi-</w:t>
      </w:r>
      <w:r>
        <w:rPr>
          <w:rFonts w:hAnsi="Arial"/>
        </w:rPr>
        <w:t>é</w:t>
      </w:r>
      <w:r>
        <w:rPr>
          <w:rFonts w:ascii="Arial"/>
        </w:rPr>
        <w:t xml:space="preserve">valuation qui soit transversal et participatif, permettant de faire </w:t>
      </w:r>
      <w:r>
        <w:rPr>
          <w:rFonts w:hAnsi="Arial"/>
        </w:rPr>
        <w:t>é</w:t>
      </w:r>
      <w:r>
        <w:rPr>
          <w:rFonts w:ascii="Arial"/>
          <w:u w:color="7030A0"/>
        </w:rPr>
        <w:t>voluer les strat</w:t>
      </w:r>
      <w:r>
        <w:rPr>
          <w:rFonts w:hAnsi="Arial"/>
          <w:u w:color="7030A0"/>
        </w:rPr>
        <w:t>é</w:t>
      </w:r>
      <w:r>
        <w:rPr>
          <w:rFonts w:ascii="Arial"/>
          <w:u w:color="7030A0"/>
        </w:rPr>
        <w:t>gies pour am</w:t>
      </w:r>
      <w:r>
        <w:rPr>
          <w:rFonts w:hAnsi="Arial"/>
          <w:u w:color="7030A0"/>
        </w:rPr>
        <w:t>é</w:t>
      </w:r>
      <w:r>
        <w:rPr>
          <w:rFonts w:ascii="Arial"/>
          <w:u w:color="7030A0"/>
        </w:rPr>
        <w:t>liorer l</w:t>
      </w:r>
      <w:r>
        <w:rPr>
          <w:rFonts w:hAnsi="Arial"/>
          <w:u w:color="7030A0"/>
        </w:rPr>
        <w:t>‘</w:t>
      </w:r>
      <w:r>
        <w:rPr>
          <w:rFonts w:ascii="Arial"/>
          <w:u w:color="7030A0"/>
        </w:rPr>
        <w:t>efficacit</w:t>
      </w:r>
      <w:r>
        <w:rPr>
          <w:rFonts w:hAnsi="Arial"/>
          <w:u w:color="7030A0"/>
        </w:rPr>
        <w:t>é</w:t>
      </w:r>
      <w:r>
        <w:rPr>
          <w:rFonts w:ascii="Arial"/>
          <w:u w:color="7030A0"/>
        </w:rPr>
        <w:t>, l</w:t>
      </w:r>
      <w:r>
        <w:rPr>
          <w:rFonts w:hAnsi="Arial"/>
          <w:u w:color="7030A0"/>
        </w:rPr>
        <w:t>’</w:t>
      </w:r>
      <w:r>
        <w:rPr>
          <w:rFonts w:ascii="Arial"/>
          <w:u w:color="7030A0"/>
        </w:rPr>
        <w:t>efficience, la pertinence, l</w:t>
      </w:r>
      <w:r>
        <w:rPr>
          <w:rFonts w:hAnsi="Arial"/>
          <w:u w:color="7030A0"/>
        </w:rPr>
        <w:t>’</w:t>
      </w:r>
      <w:r>
        <w:rPr>
          <w:rFonts w:ascii="Arial"/>
          <w:u w:color="7030A0"/>
        </w:rPr>
        <w:t>impact et la durabil</w:t>
      </w:r>
      <w:r>
        <w:rPr>
          <w:rFonts w:ascii="Arial"/>
          <w:u w:color="7030A0"/>
        </w:rPr>
        <w:t>it</w:t>
      </w:r>
      <w:r>
        <w:rPr>
          <w:rFonts w:hAnsi="Arial"/>
          <w:u w:color="7030A0"/>
        </w:rPr>
        <w:t>é</w:t>
      </w:r>
      <w:r>
        <w:rPr>
          <w:rFonts w:hAnsi="Arial"/>
          <w:u w:color="7030A0"/>
        </w:rPr>
        <w:t xml:space="preserve"> </w:t>
      </w:r>
      <w:r>
        <w:rPr>
          <w:rFonts w:ascii="Arial"/>
          <w:u w:color="7030A0"/>
        </w:rPr>
        <w:t xml:space="preserve">des politiques mises en </w:t>
      </w:r>
      <w:r>
        <w:rPr>
          <w:rFonts w:hAnsi="Arial"/>
          <w:u w:color="7030A0"/>
        </w:rPr>
        <w:t>œ</w:t>
      </w:r>
      <w:r>
        <w:rPr>
          <w:rFonts w:ascii="Arial"/>
          <w:u w:color="7030A0"/>
        </w:rPr>
        <w:t>uvre. Ce dispositif r</w:t>
      </w:r>
      <w:r>
        <w:rPr>
          <w:rFonts w:hAnsi="Arial"/>
          <w:u w:color="7030A0"/>
        </w:rPr>
        <w:t>é</w:t>
      </w:r>
      <w:r>
        <w:rPr>
          <w:rFonts w:ascii="Arial"/>
          <w:u w:color="7030A0"/>
        </w:rPr>
        <w:t xml:space="preserve">pondrait </w:t>
      </w:r>
      <w:r>
        <w:rPr>
          <w:rFonts w:hAnsi="Arial"/>
          <w:u w:color="7030A0"/>
        </w:rPr>
        <w:t>é</w:t>
      </w:r>
      <w:r>
        <w:rPr>
          <w:rFonts w:ascii="Arial"/>
          <w:u w:color="7030A0"/>
        </w:rPr>
        <w:t>galement aux besoins de renforcement des capacit</w:t>
      </w:r>
      <w:r>
        <w:rPr>
          <w:rFonts w:hAnsi="Arial"/>
          <w:u w:color="7030A0"/>
        </w:rPr>
        <w:t>é</w:t>
      </w:r>
      <w:r>
        <w:rPr>
          <w:rFonts w:ascii="Arial"/>
          <w:u w:color="7030A0"/>
        </w:rPr>
        <w:t>s et favoriserait la capacit</w:t>
      </w:r>
      <w:r>
        <w:rPr>
          <w:rFonts w:hAnsi="Arial"/>
          <w:u w:color="7030A0"/>
        </w:rPr>
        <w:t>é</w:t>
      </w:r>
      <w:r>
        <w:rPr>
          <w:rFonts w:hAnsi="Arial"/>
          <w:u w:color="7030A0"/>
        </w:rPr>
        <w:t xml:space="preserve"> </w:t>
      </w:r>
      <w:r>
        <w:rPr>
          <w:rFonts w:ascii="Arial"/>
          <w:u w:color="7030A0"/>
        </w:rPr>
        <w:t>d</w:t>
      </w:r>
      <w:r>
        <w:rPr>
          <w:rFonts w:hAnsi="Arial"/>
          <w:u w:color="7030A0"/>
        </w:rPr>
        <w:t>’</w:t>
      </w:r>
      <w:r>
        <w:rPr>
          <w:rFonts w:ascii="Arial"/>
          <w:u w:color="7030A0"/>
        </w:rPr>
        <w:t>adaptation aux enjeux et d</w:t>
      </w:r>
      <w:r>
        <w:rPr>
          <w:rFonts w:hAnsi="Arial"/>
          <w:u w:color="7030A0"/>
        </w:rPr>
        <w:t>é</w:t>
      </w:r>
      <w:r>
        <w:rPr>
          <w:rFonts w:ascii="Arial"/>
          <w:u w:color="7030A0"/>
        </w:rPr>
        <w:t>fis contemporains.</w:t>
      </w:r>
    </w:p>
    <w:p w:rsidR="00275CAE" w:rsidRDefault="00ED5729" w:rsidP="00ED5729">
      <w:pPr>
        <w:pStyle w:val="CorpsA"/>
        <w:numPr>
          <w:ilvl w:val="0"/>
          <w:numId w:val="40"/>
        </w:numPr>
        <w:tabs>
          <w:tab w:val="num" w:pos="69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90" w:hanging="330"/>
        <w:jc w:val="both"/>
        <w:rPr>
          <w:rFonts w:ascii="Arial" w:eastAsia="Arial" w:hAnsi="Arial" w:cs="Arial"/>
          <w:u w:color="7030A0"/>
        </w:rPr>
      </w:pPr>
      <w:r>
        <w:rPr>
          <w:rFonts w:ascii="Arial"/>
          <w:u w:color="7030A0"/>
        </w:rPr>
        <w:t xml:space="preserve">soit </w:t>
      </w:r>
      <w:r>
        <w:rPr>
          <w:rFonts w:ascii="Arial"/>
        </w:rPr>
        <w:t xml:space="preserve">soumise </w:t>
      </w:r>
      <w:r>
        <w:rPr>
          <w:rFonts w:hAnsi="Arial"/>
        </w:rPr>
        <w:t>à</w:t>
      </w:r>
      <w:r>
        <w:rPr>
          <w:rFonts w:hAnsi="Arial"/>
        </w:rPr>
        <w:t xml:space="preserve"> </w:t>
      </w:r>
      <w:r>
        <w:rPr>
          <w:rFonts w:ascii="Arial"/>
        </w:rPr>
        <w:t>un m</w:t>
      </w:r>
      <w:r>
        <w:rPr>
          <w:rFonts w:hAnsi="Arial"/>
        </w:rPr>
        <w:t>é</w:t>
      </w:r>
      <w:r>
        <w:rPr>
          <w:rFonts w:ascii="Arial"/>
        </w:rPr>
        <w:t>canisme d</w:t>
      </w:r>
      <w:r>
        <w:rPr>
          <w:rFonts w:hAnsi="Arial"/>
        </w:rPr>
        <w:t>’é</w:t>
      </w:r>
      <w:r>
        <w:rPr>
          <w:rFonts w:ascii="Arial"/>
        </w:rPr>
        <w:t>valuation ind</w:t>
      </w:r>
      <w:r>
        <w:rPr>
          <w:rFonts w:hAnsi="Arial"/>
        </w:rPr>
        <w:t>é</w:t>
      </w:r>
      <w:r>
        <w:rPr>
          <w:rFonts w:ascii="Arial"/>
        </w:rPr>
        <w:t>pendante dont les r</w:t>
      </w:r>
      <w:r>
        <w:rPr>
          <w:rFonts w:hAnsi="Arial"/>
        </w:rPr>
        <w:t>é</w:t>
      </w:r>
      <w:r>
        <w:rPr>
          <w:rFonts w:ascii="Arial"/>
        </w:rPr>
        <w:t>sultats seraient soumis aux parlements</w:t>
      </w:r>
    </w:p>
    <w:p w:rsidR="00275CAE" w:rsidRDefault="00ED5729" w:rsidP="00ED5729">
      <w:pPr>
        <w:pStyle w:val="CorpsA"/>
        <w:widowControl/>
        <w:numPr>
          <w:ilvl w:val="0"/>
          <w:numId w:val="4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ind w:left="708" w:hanging="708"/>
        <w:jc w:val="both"/>
        <w:rPr>
          <w:rFonts w:ascii="Arial" w:eastAsia="Arial" w:hAnsi="Arial" w:cs="Arial"/>
          <w:b/>
          <w:bCs/>
          <w:i/>
          <w:iCs/>
          <w:sz w:val="31"/>
          <w:szCs w:val="31"/>
        </w:rPr>
      </w:pPr>
      <w:r>
        <w:rPr>
          <w:rFonts w:ascii="Arial"/>
          <w:b/>
          <w:bCs/>
          <w:i/>
          <w:iCs/>
        </w:rPr>
        <w:t>Le CWBCI rappelle qu</w:t>
      </w:r>
      <w:r>
        <w:rPr>
          <w:rFonts w:hAnsi="Arial"/>
          <w:b/>
          <w:bCs/>
          <w:i/>
          <w:iCs/>
        </w:rPr>
        <w:t>’</w:t>
      </w:r>
      <w:r>
        <w:rPr>
          <w:rFonts w:ascii="Arial"/>
          <w:b/>
          <w:bCs/>
          <w:i/>
          <w:iCs/>
        </w:rPr>
        <w:t>en tant qu</w:t>
      </w:r>
      <w:r>
        <w:rPr>
          <w:rFonts w:hAnsi="Arial"/>
          <w:b/>
          <w:bCs/>
          <w:i/>
          <w:iCs/>
        </w:rPr>
        <w:t>’</w:t>
      </w:r>
      <w:r>
        <w:rPr>
          <w:rFonts w:ascii="Arial"/>
          <w:b/>
          <w:bCs/>
          <w:i/>
          <w:iCs/>
        </w:rPr>
        <w:t>organe d</w:t>
      </w:r>
      <w:r>
        <w:rPr>
          <w:rFonts w:hAnsi="Arial"/>
          <w:b/>
          <w:bCs/>
          <w:i/>
          <w:iCs/>
        </w:rPr>
        <w:t>’</w:t>
      </w:r>
      <w:r>
        <w:rPr>
          <w:rFonts w:ascii="Arial"/>
          <w:b/>
          <w:bCs/>
          <w:i/>
          <w:iCs/>
        </w:rPr>
        <w:t>avis, sa mission inclut la r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>alisation d</w:t>
      </w:r>
      <w:r>
        <w:rPr>
          <w:rFonts w:hAnsi="Arial"/>
          <w:b/>
          <w:bCs/>
          <w:i/>
          <w:iCs/>
        </w:rPr>
        <w:t>‘é</w:t>
      </w:r>
      <w:r>
        <w:rPr>
          <w:rFonts w:ascii="Arial"/>
          <w:b/>
          <w:bCs/>
          <w:i/>
          <w:iCs/>
        </w:rPr>
        <w:t>valuations de la coop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>ration Wallonie Bruxelles au d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>veloppement en vue de d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 xml:space="preserve">finir des recommandations aux gouvernements de Wallonie </w:t>
      </w:r>
      <w:r>
        <w:rPr>
          <w:rFonts w:ascii="Arial"/>
          <w:b/>
          <w:bCs/>
          <w:i/>
          <w:iCs/>
        </w:rPr>
        <w:t>Bruxelles.</w:t>
      </w:r>
    </w:p>
    <w:p w:rsidR="00275CAE" w:rsidRDefault="00275CAE">
      <w:pPr>
        <w:pStyle w:val="Corps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jc w:val="both"/>
        <w:rPr>
          <w:rFonts w:ascii="Arial" w:eastAsia="Arial" w:hAnsi="Arial" w:cs="Arial"/>
        </w:rPr>
      </w:pPr>
    </w:p>
    <w:p w:rsidR="00275CAE" w:rsidRDefault="00ED5729" w:rsidP="00ED5729">
      <w:pPr>
        <w:pStyle w:val="CorpsA"/>
        <w:widowControl/>
        <w:numPr>
          <w:ilvl w:val="0"/>
          <w:numId w:val="37"/>
        </w:numPr>
        <w:tabs>
          <w:tab w:val="num" w:pos="965"/>
          <w:tab w:val="left" w:pos="10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ind w:left="965" w:hanging="605"/>
        <w:jc w:val="both"/>
        <w:rPr>
          <w:rFonts w:ascii="Arial" w:eastAsia="Arial" w:hAnsi="Arial" w:cs="Arial"/>
          <w:color w:val="0A59B2"/>
          <w:sz w:val="24"/>
          <w:szCs w:val="24"/>
          <w:u w:color="7030A0"/>
        </w:rPr>
      </w:pPr>
      <w:r>
        <w:rPr>
          <w:rFonts w:ascii="Arial"/>
          <w:color w:val="0A59B2"/>
          <w:sz w:val="24"/>
          <w:szCs w:val="24"/>
        </w:rPr>
        <w:t>Rapportage aux Parlements</w:t>
      </w:r>
    </w:p>
    <w:p w:rsidR="00275CAE" w:rsidRDefault="00ED5729" w:rsidP="00ED5729">
      <w:pPr>
        <w:pStyle w:val="CorpsA"/>
        <w:widowControl/>
        <w:numPr>
          <w:ilvl w:val="0"/>
          <w:numId w:val="42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ind w:left="708" w:hanging="708"/>
        <w:jc w:val="both"/>
        <w:rPr>
          <w:rFonts w:ascii="Arial" w:eastAsia="Arial" w:hAnsi="Arial" w:cs="Arial"/>
          <w:b/>
          <w:bCs/>
          <w:i/>
          <w:iCs/>
          <w:sz w:val="31"/>
          <w:szCs w:val="31"/>
        </w:rPr>
      </w:pPr>
      <w:r>
        <w:rPr>
          <w:rFonts w:ascii="Arial"/>
          <w:b/>
          <w:bCs/>
          <w:i/>
          <w:iCs/>
        </w:rPr>
        <w:t>Le CWBCI recommande qu</w:t>
      </w:r>
      <w:r>
        <w:rPr>
          <w:rFonts w:hAnsi="Arial"/>
          <w:b/>
          <w:bCs/>
          <w:i/>
          <w:iCs/>
        </w:rPr>
        <w:t>’</w:t>
      </w:r>
      <w:r>
        <w:rPr>
          <w:rFonts w:ascii="Arial"/>
          <w:b/>
          <w:bCs/>
          <w:i/>
          <w:iCs/>
        </w:rPr>
        <w:t>au premier semestre de chaque ann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 xml:space="preserve">e, </w:t>
      </w:r>
      <w:r>
        <w:rPr>
          <w:rFonts w:hAnsi="Arial"/>
          <w:b/>
          <w:bCs/>
          <w:i/>
          <w:iCs/>
        </w:rPr>
        <w:t>à</w:t>
      </w:r>
      <w:r>
        <w:rPr>
          <w:rFonts w:hAnsi="Arial"/>
          <w:b/>
          <w:bCs/>
          <w:i/>
          <w:iCs/>
        </w:rPr>
        <w:t xml:space="preserve"> </w:t>
      </w:r>
      <w:r>
        <w:rPr>
          <w:rFonts w:ascii="Arial"/>
          <w:b/>
          <w:bCs/>
          <w:i/>
          <w:iCs/>
        </w:rPr>
        <w:t xml:space="preserve">une 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>ch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>ance fixe, les ministres de la coop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>ration internationale de la Wallonie et de la F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>d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>ration Wallonie Bruxelles pr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>sentent aux Parlements de ces deu</w:t>
      </w:r>
      <w:r>
        <w:rPr>
          <w:rFonts w:ascii="Arial"/>
          <w:b/>
          <w:bCs/>
          <w:i/>
          <w:iCs/>
        </w:rPr>
        <w:t>x entit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>s, le rapport de la coop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>ration Wallonie Bruxelles au d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>veloppement de l'ann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>e ant</w:t>
      </w:r>
      <w:r>
        <w:rPr>
          <w:rFonts w:hAnsi="Arial"/>
          <w:b/>
          <w:bCs/>
          <w:i/>
          <w:iCs/>
        </w:rPr>
        <w:t>é</w:t>
      </w:r>
      <w:r>
        <w:rPr>
          <w:rFonts w:ascii="Arial"/>
          <w:b/>
          <w:bCs/>
          <w:i/>
          <w:iCs/>
        </w:rPr>
        <w:t xml:space="preserve">rieure. </w:t>
      </w:r>
    </w:p>
    <w:p w:rsidR="00275CAE" w:rsidRDefault="00ED5729">
      <w:pPr>
        <w:pStyle w:val="Corps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Ce rapport mentionnerait :</w:t>
      </w:r>
    </w:p>
    <w:p w:rsidR="00275CAE" w:rsidRDefault="00ED5729" w:rsidP="00ED5729">
      <w:pPr>
        <w:pStyle w:val="CorpsA"/>
        <w:widowControl/>
        <w:numPr>
          <w:ilvl w:val="0"/>
          <w:numId w:val="43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/>
        </w:rPr>
        <w:t>Les r</w:t>
      </w:r>
      <w:r>
        <w:rPr>
          <w:rFonts w:hAnsi="Arial"/>
        </w:rPr>
        <w:t>é</w:t>
      </w:r>
      <w:r>
        <w:rPr>
          <w:rFonts w:ascii="Arial"/>
        </w:rPr>
        <w:t>sultats de la coop</w:t>
      </w:r>
      <w:r>
        <w:rPr>
          <w:rFonts w:hAnsi="Arial"/>
        </w:rPr>
        <w:t>é</w:t>
      </w:r>
      <w:r>
        <w:rPr>
          <w:rFonts w:ascii="Arial"/>
        </w:rPr>
        <w:t>ration Wallonie Bruxelles au d</w:t>
      </w:r>
      <w:r>
        <w:rPr>
          <w:rFonts w:hAnsi="Arial"/>
        </w:rPr>
        <w:t>é</w:t>
      </w:r>
      <w:r>
        <w:rPr>
          <w:rFonts w:ascii="Arial"/>
        </w:rPr>
        <w:t>veloppement par rapport aux objectifs d</w:t>
      </w:r>
      <w:r>
        <w:rPr>
          <w:rFonts w:hAnsi="Arial"/>
        </w:rPr>
        <w:t>é</w:t>
      </w:r>
      <w:r>
        <w:rPr>
          <w:rFonts w:ascii="Arial"/>
        </w:rPr>
        <w:t>finis par le pr</w:t>
      </w:r>
      <w:r>
        <w:rPr>
          <w:rFonts w:hAnsi="Arial"/>
        </w:rPr>
        <w:t>é</w:t>
      </w:r>
      <w:r>
        <w:rPr>
          <w:rFonts w:ascii="Arial"/>
        </w:rPr>
        <w:t>sent d</w:t>
      </w:r>
      <w:r>
        <w:rPr>
          <w:rFonts w:hAnsi="Arial"/>
        </w:rPr>
        <w:t>é</w:t>
      </w:r>
      <w:r>
        <w:rPr>
          <w:rFonts w:ascii="Arial"/>
        </w:rPr>
        <w:t>cret</w:t>
      </w:r>
    </w:p>
    <w:p w:rsidR="00275CAE" w:rsidRDefault="00ED5729" w:rsidP="00ED5729">
      <w:pPr>
        <w:pStyle w:val="CorpsA"/>
        <w:widowControl/>
        <w:numPr>
          <w:ilvl w:val="0"/>
          <w:numId w:val="44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/>
        </w:rPr>
        <w:t xml:space="preserve">Des </w:t>
      </w:r>
      <w:r>
        <w:rPr>
          <w:rFonts w:ascii="Arial"/>
        </w:rPr>
        <w:t>recommandations concernant la Coh</w:t>
      </w:r>
      <w:r>
        <w:rPr>
          <w:rFonts w:hAnsi="Arial"/>
        </w:rPr>
        <w:t>é</w:t>
      </w:r>
      <w:r>
        <w:rPr>
          <w:rFonts w:ascii="Arial"/>
        </w:rPr>
        <w:t>rence des politiques en faveur du d</w:t>
      </w:r>
      <w:r>
        <w:rPr>
          <w:rFonts w:hAnsi="Arial"/>
        </w:rPr>
        <w:t>é</w:t>
      </w:r>
      <w:r>
        <w:rPr>
          <w:rFonts w:ascii="Arial"/>
        </w:rPr>
        <w:t>veloppement (CPD).</w:t>
      </w:r>
    </w:p>
    <w:p w:rsidR="00275CAE" w:rsidRDefault="00275CAE">
      <w:pPr>
        <w:pStyle w:val="CorpsA"/>
        <w:widowControl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jc w:val="center"/>
        <w:rPr>
          <w:rFonts w:ascii="Arial" w:eastAsia="Arial" w:hAnsi="Arial" w:cs="Arial"/>
        </w:rPr>
      </w:pPr>
    </w:p>
    <w:p w:rsidR="00275CAE" w:rsidRDefault="00ED5729">
      <w:pPr>
        <w:pStyle w:val="CorpsA"/>
        <w:widowControl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jc w:val="center"/>
      </w:pPr>
      <w:r>
        <w:rPr>
          <w:rFonts w:ascii="Arial"/>
        </w:rPr>
        <w:t>------------------------</w:t>
      </w:r>
    </w:p>
    <w:sectPr w:rsidR="00275C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60"/>
      <w:pgMar w:top="1418" w:right="1202" w:bottom="862" w:left="958" w:header="1321" w:footer="86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729" w:rsidRDefault="00ED5729">
      <w:r>
        <w:separator/>
      </w:r>
    </w:p>
  </w:endnote>
  <w:endnote w:type="continuationSeparator" w:id="0">
    <w:p w:rsidR="00ED5729" w:rsidRDefault="00ED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CAE" w:rsidRDefault="00ED5729">
    <w:pPr>
      <w:pStyle w:val="Pieddepage1"/>
      <w:tabs>
        <w:tab w:val="left" w:pos="9204"/>
      </w:tabs>
      <w:jc w:val="right"/>
    </w:pPr>
    <w:r>
      <w:rPr>
        <w:rFonts w:ascii="Arial" w:eastAsia="Arial" w:hAnsi="Arial" w:cs="Arial"/>
        <w:i/>
        <w:iCs/>
        <w:sz w:val="18"/>
        <w:szCs w:val="18"/>
        <w:lang w:val="fr-FR"/>
      </w:rPr>
      <w:tab/>
    </w:r>
    <w:r>
      <w:rPr>
        <w:rFonts w:ascii="Arial" w:eastAsia="Arial" w:hAnsi="Arial" w:cs="Arial"/>
        <w:i/>
        <w:iCs/>
        <w:sz w:val="18"/>
        <w:szCs w:val="18"/>
        <w:lang w:val="fr-FR"/>
      </w:rPr>
      <w:t xml:space="preserve">CWBCI 2016/02                </w:t>
    </w:r>
    <w:r>
      <w:rPr>
        <w:rFonts w:ascii="Arial"/>
        <w:sz w:val="18"/>
        <w:szCs w:val="18"/>
        <w:lang w:val="fr-FR"/>
      </w:rPr>
      <w:t xml:space="preserve"> </w:t>
    </w:r>
    <w:r>
      <w:rPr>
        <w:rFonts w:ascii="Arial" w:eastAsia="Arial" w:hAnsi="Arial" w:cs="Arial"/>
        <w:sz w:val="18"/>
        <w:szCs w:val="18"/>
        <w:lang w:val="fr-FR"/>
      </w:rPr>
      <w:fldChar w:fldCharType="begin"/>
    </w:r>
    <w:r>
      <w:rPr>
        <w:rFonts w:ascii="Arial" w:eastAsia="Arial" w:hAnsi="Arial" w:cs="Arial"/>
        <w:sz w:val="18"/>
        <w:szCs w:val="18"/>
        <w:lang w:val="fr-FR"/>
      </w:rPr>
      <w:instrText xml:space="preserve"> PAGE </w:instrText>
    </w:r>
    <w:r>
      <w:rPr>
        <w:rFonts w:ascii="Arial" w:eastAsia="Arial" w:hAnsi="Arial" w:cs="Arial"/>
        <w:sz w:val="18"/>
        <w:szCs w:val="18"/>
        <w:lang w:val="fr-FR"/>
      </w:rPr>
      <w:fldChar w:fldCharType="separate"/>
    </w:r>
    <w:r w:rsidR="000F352C">
      <w:rPr>
        <w:rFonts w:ascii="Arial" w:eastAsia="Arial" w:hAnsi="Arial" w:cs="Arial"/>
        <w:noProof/>
        <w:sz w:val="18"/>
        <w:szCs w:val="18"/>
        <w:lang w:val="fr-FR"/>
      </w:rPr>
      <w:t>4</w:t>
    </w:r>
    <w:r>
      <w:rPr>
        <w:rFonts w:ascii="Arial" w:eastAsia="Arial" w:hAnsi="Arial" w:cs="Arial"/>
        <w:sz w:val="18"/>
        <w:szCs w:val="18"/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CAE" w:rsidRDefault="00ED5729">
    <w:pPr>
      <w:pStyle w:val="Pieddepage1"/>
      <w:tabs>
        <w:tab w:val="left" w:pos="9204"/>
      </w:tabs>
      <w:jc w:val="right"/>
    </w:pPr>
    <w:r>
      <w:rPr>
        <w:rFonts w:ascii="Arial"/>
        <w:i/>
        <w:iCs/>
        <w:sz w:val="18"/>
        <w:szCs w:val="18"/>
        <w:lang w:val="fr-FR"/>
      </w:rPr>
      <w:tab/>
      <w:t xml:space="preserve">CWBCI 2016/02                </w:t>
    </w:r>
    <w:r>
      <w:rPr>
        <w:rFonts w:ascii="Arial"/>
        <w:sz w:val="18"/>
        <w:szCs w:val="18"/>
        <w:lang w:val="fr-FR"/>
      </w:rPr>
      <w:t xml:space="preserve"> </w:t>
    </w:r>
    <w:r>
      <w:rPr>
        <w:rFonts w:ascii="Arial" w:eastAsia="Arial" w:hAnsi="Arial" w:cs="Arial"/>
        <w:sz w:val="18"/>
        <w:szCs w:val="18"/>
        <w:lang w:val="fr-FR"/>
      </w:rPr>
      <w:fldChar w:fldCharType="begin"/>
    </w:r>
    <w:r>
      <w:rPr>
        <w:rFonts w:ascii="Arial" w:eastAsia="Arial" w:hAnsi="Arial" w:cs="Arial"/>
        <w:sz w:val="18"/>
        <w:szCs w:val="18"/>
        <w:lang w:val="fr-FR"/>
      </w:rPr>
      <w:instrText xml:space="preserve"> PAGE </w:instrText>
    </w:r>
    <w:r>
      <w:rPr>
        <w:rFonts w:ascii="Arial" w:eastAsia="Arial" w:hAnsi="Arial" w:cs="Arial"/>
        <w:sz w:val="18"/>
        <w:szCs w:val="18"/>
        <w:lang w:val="fr-FR"/>
      </w:rPr>
      <w:fldChar w:fldCharType="separate"/>
    </w:r>
    <w:r w:rsidR="000F352C">
      <w:rPr>
        <w:rFonts w:ascii="Arial" w:eastAsia="Arial" w:hAnsi="Arial" w:cs="Arial"/>
        <w:noProof/>
        <w:sz w:val="18"/>
        <w:szCs w:val="18"/>
        <w:lang w:val="fr-FR"/>
      </w:rPr>
      <w:t>3</w:t>
    </w:r>
    <w:r>
      <w:rPr>
        <w:rFonts w:ascii="Arial" w:eastAsia="Arial" w:hAnsi="Arial" w:cs="Arial"/>
        <w:sz w:val="18"/>
        <w:szCs w:val="18"/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CAE" w:rsidRDefault="00275CAE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729" w:rsidRDefault="00ED5729">
      <w:r>
        <w:separator/>
      </w:r>
    </w:p>
  </w:footnote>
  <w:footnote w:type="continuationSeparator" w:id="0">
    <w:p w:rsidR="00ED5729" w:rsidRDefault="00ED5729">
      <w:r>
        <w:continuationSeparator/>
      </w:r>
    </w:p>
  </w:footnote>
  <w:footnote w:type="continuationNotice" w:id="1">
    <w:p w:rsidR="00ED5729" w:rsidRDefault="00ED5729"/>
  </w:footnote>
  <w:footnote w:id="2">
    <w:p w:rsidR="00275CAE" w:rsidRDefault="00ED5729">
      <w:pPr>
        <w:pStyle w:val="Corps"/>
        <w:jc w:val="both"/>
      </w:pPr>
      <w:r>
        <w:rPr>
          <w:rFonts w:ascii="Arial" w:eastAsia="Arial" w:hAnsi="Arial" w:cs="Arial"/>
          <w:color w:val="0A59B2"/>
          <w:vertAlign w:val="superscript"/>
        </w:rPr>
        <w:footnoteRef/>
      </w:r>
      <w:r>
        <w:rPr>
          <w:rFonts w:ascii="Arial"/>
          <w:i/>
          <w:iCs/>
          <w:sz w:val="18"/>
          <w:szCs w:val="18"/>
          <w:lang w:val="fr-FR"/>
        </w:rPr>
        <w:t xml:space="preserve"> LE CWBCI utilise ici la terminologie de la NPI et rappelle que dans son avis 2015/02 </w:t>
      </w:r>
      <w:r>
        <w:rPr>
          <w:rFonts w:hAnsi="Arial"/>
          <w:i/>
          <w:iCs/>
          <w:sz w:val="18"/>
          <w:szCs w:val="18"/>
          <w:lang w:val="fr-FR"/>
        </w:rPr>
        <w:t>à</w:t>
      </w:r>
      <w:r>
        <w:rPr>
          <w:rFonts w:hAnsi="Arial"/>
          <w:i/>
          <w:iCs/>
          <w:sz w:val="18"/>
          <w:szCs w:val="18"/>
          <w:lang w:val="fr-FR"/>
        </w:rPr>
        <w:t xml:space="preserve"> </w:t>
      </w:r>
      <w:r>
        <w:rPr>
          <w:rFonts w:ascii="Arial"/>
          <w:i/>
          <w:iCs/>
          <w:sz w:val="18"/>
          <w:szCs w:val="18"/>
          <w:lang w:val="fr-FR"/>
        </w:rPr>
        <w:t xml:space="preserve">la page </w:t>
      </w:r>
      <w:r>
        <w:rPr>
          <w:rFonts w:ascii="Arial" w:eastAsia="Arial" w:hAnsi="Arial" w:cs="Arial"/>
          <w:i/>
          <w:iCs/>
          <w:sz w:val="18"/>
          <w:szCs w:val="18"/>
          <w:lang w:val="fr-FR"/>
        </w:rPr>
        <w:fldChar w:fldCharType="begin"/>
      </w:r>
      <w:r>
        <w:rPr>
          <w:rFonts w:ascii="Arial" w:eastAsia="Arial" w:hAnsi="Arial" w:cs="Arial"/>
          <w:i/>
          <w:iCs/>
          <w:sz w:val="18"/>
          <w:szCs w:val="18"/>
          <w:lang w:val="fr-FR"/>
        </w:rPr>
        <w:instrText xml:space="preserve"> PAGE </w:instrText>
      </w:r>
      <w:r>
        <w:rPr>
          <w:rFonts w:ascii="Arial" w:eastAsia="Arial" w:hAnsi="Arial" w:cs="Arial"/>
          <w:i/>
          <w:iCs/>
          <w:sz w:val="18"/>
          <w:szCs w:val="18"/>
          <w:lang w:val="fr-FR"/>
        </w:rPr>
        <w:fldChar w:fldCharType="separate"/>
      </w:r>
      <w:r>
        <w:rPr>
          <w:rFonts w:ascii="Arial" w:eastAsia="Arial" w:hAnsi="Arial" w:cs="Arial"/>
          <w:i/>
          <w:iCs/>
          <w:sz w:val="18"/>
          <w:szCs w:val="18"/>
          <w:lang w:val="fr-FR"/>
        </w:rPr>
        <w:t>5</w:t>
      </w:r>
      <w:r>
        <w:rPr>
          <w:rFonts w:ascii="Arial" w:eastAsia="Arial" w:hAnsi="Arial" w:cs="Arial"/>
          <w:i/>
          <w:iCs/>
          <w:sz w:val="18"/>
          <w:szCs w:val="18"/>
          <w:lang w:val="fr-FR"/>
        </w:rPr>
        <w:fldChar w:fldCharType="end"/>
      </w:r>
      <w:r>
        <w:rPr>
          <w:rFonts w:ascii="Arial"/>
          <w:i/>
          <w:iCs/>
          <w:sz w:val="18"/>
          <w:szCs w:val="18"/>
          <w:lang w:val="fr-FR"/>
        </w:rPr>
        <w:t xml:space="preserve">, il recommande de parler de </w:t>
      </w:r>
      <w:r>
        <w:rPr>
          <w:rFonts w:hAnsi="Arial"/>
          <w:i/>
          <w:iCs/>
          <w:sz w:val="18"/>
          <w:szCs w:val="18"/>
          <w:lang w:val="fr-FR"/>
        </w:rPr>
        <w:t>« </w:t>
      </w:r>
      <w:r>
        <w:rPr>
          <w:rFonts w:ascii="Arial"/>
          <w:i/>
          <w:iCs/>
          <w:sz w:val="18"/>
          <w:szCs w:val="18"/>
          <w:lang w:val="fr-FR"/>
        </w:rPr>
        <w:t>coop</w:t>
      </w:r>
      <w:r>
        <w:rPr>
          <w:rFonts w:hAnsi="Arial"/>
          <w:i/>
          <w:iCs/>
          <w:sz w:val="18"/>
          <w:szCs w:val="18"/>
          <w:lang w:val="fr-FR"/>
        </w:rPr>
        <w:t>é</w:t>
      </w:r>
      <w:r>
        <w:rPr>
          <w:rFonts w:ascii="Arial"/>
          <w:i/>
          <w:iCs/>
          <w:sz w:val="18"/>
          <w:szCs w:val="18"/>
          <w:lang w:val="fr-FR"/>
        </w:rPr>
        <w:t>ration non-gouvernementale</w:t>
      </w:r>
      <w:r>
        <w:rPr>
          <w:rFonts w:hAnsi="Arial"/>
          <w:i/>
          <w:iCs/>
          <w:sz w:val="18"/>
          <w:szCs w:val="18"/>
          <w:lang w:val="fr-FR"/>
        </w:rPr>
        <w:t> »</w:t>
      </w:r>
      <w:r>
        <w:rPr>
          <w:rFonts w:hAnsi="Arial"/>
          <w:i/>
          <w:iCs/>
          <w:sz w:val="18"/>
          <w:szCs w:val="18"/>
          <w:lang w:val="fr-FR"/>
        </w:rPr>
        <w:t xml:space="preserve"> </w:t>
      </w:r>
      <w:r>
        <w:rPr>
          <w:rFonts w:ascii="Arial"/>
          <w:i/>
          <w:iCs/>
          <w:sz w:val="18"/>
          <w:szCs w:val="18"/>
          <w:lang w:val="fr-FR"/>
        </w:rPr>
        <w:t>plut</w:t>
      </w:r>
      <w:r>
        <w:rPr>
          <w:rFonts w:hAnsi="Arial"/>
          <w:i/>
          <w:iCs/>
          <w:sz w:val="18"/>
          <w:szCs w:val="18"/>
          <w:lang w:val="fr-FR"/>
        </w:rPr>
        <w:t>ô</w:t>
      </w:r>
      <w:r>
        <w:rPr>
          <w:rFonts w:ascii="Arial"/>
          <w:i/>
          <w:iCs/>
          <w:sz w:val="18"/>
          <w:szCs w:val="18"/>
          <w:lang w:val="fr-FR"/>
        </w:rPr>
        <w:t>t que de coop</w:t>
      </w:r>
      <w:r>
        <w:rPr>
          <w:rFonts w:hAnsi="Arial"/>
          <w:i/>
          <w:iCs/>
          <w:sz w:val="18"/>
          <w:szCs w:val="18"/>
          <w:lang w:val="fr-FR"/>
        </w:rPr>
        <w:t>é</w:t>
      </w:r>
      <w:r>
        <w:rPr>
          <w:rFonts w:ascii="Arial"/>
          <w:i/>
          <w:iCs/>
          <w:sz w:val="18"/>
          <w:szCs w:val="18"/>
          <w:lang w:val="fr-FR"/>
        </w:rPr>
        <w:t>ration bilat</w:t>
      </w:r>
      <w:r>
        <w:rPr>
          <w:rFonts w:hAnsi="Arial"/>
          <w:i/>
          <w:iCs/>
          <w:sz w:val="18"/>
          <w:szCs w:val="18"/>
          <w:lang w:val="fr-FR"/>
        </w:rPr>
        <w:t>é</w:t>
      </w:r>
      <w:r>
        <w:rPr>
          <w:rFonts w:ascii="Arial"/>
          <w:i/>
          <w:iCs/>
          <w:sz w:val="18"/>
          <w:szCs w:val="18"/>
          <w:lang w:val="fr-FR"/>
        </w:rPr>
        <w:t xml:space="preserve">rale indirecte, celle-ci </w:t>
      </w:r>
      <w:r>
        <w:rPr>
          <w:rFonts w:hAnsi="Arial"/>
          <w:i/>
          <w:iCs/>
          <w:sz w:val="18"/>
          <w:szCs w:val="18"/>
          <w:lang w:val="fr-FR"/>
        </w:rPr>
        <w:t>é</w:t>
      </w:r>
      <w:r>
        <w:rPr>
          <w:rFonts w:ascii="Arial"/>
          <w:i/>
          <w:iCs/>
          <w:sz w:val="18"/>
          <w:szCs w:val="18"/>
          <w:lang w:val="fr-FR"/>
        </w:rPr>
        <w:t>tant, du point de vue des populations desservies, au moins aussi directe que la coop</w:t>
      </w:r>
      <w:r>
        <w:rPr>
          <w:rFonts w:hAnsi="Arial"/>
          <w:i/>
          <w:iCs/>
          <w:sz w:val="18"/>
          <w:szCs w:val="18"/>
          <w:lang w:val="fr-FR"/>
        </w:rPr>
        <w:t>é</w:t>
      </w:r>
      <w:r>
        <w:rPr>
          <w:rFonts w:ascii="Arial"/>
          <w:i/>
          <w:iCs/>
          <w:sz w:val="18"/>
          <w:szCs w:val="18"/>
          <w:lang w:val="fr-FR"/>
        </w:rPr>
        <w:t>ration gouvernementale.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CAE" w:rsidRDefault="00275CA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CAE" w:rsidRDefault="00275CA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CAE" w:rsidRDefault="00275CA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1040"/>
    <w:multiLevelType w:val="multilevel"/>
    <w:tmpl w:val="4B56A4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/>
        <w:bCs/>
        <w:i/>
        <w:iCs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b/>
        <w:bCs/>
        <w:i/>
        <w:iCs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b/>
        <w:bCs/>
        <w:i/>
        <w:iCs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b/>
        <w:bCs/>
        <w:i/>
        <w:iCs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b/>
        <w:bCs/>
        <w:i/>
        <w:iCs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b/>
        <w:bCs/>
        <w:i/>
        <w:iCs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b/>
        <w:bCs/>
        <w:i/>
        <w:iCs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b/>
        <w:bCs/>
        <w:i/>
        <w:iCs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b/>
        <w:bCs/>
        <w:i/>
        <w:iCs/>
        <w:color w:val="000000"/>
        <w:position w:val="0"/>
        <w:sz w:val="22"/>
        <w:szCs w:val="22"/>
        <w:u w:color="000000"/>
      </w:rPr>
    </w:lvl>
  </w:abstractNum>
  <w:abstractNum w:abstractNumId="1" w15:restartNumberingAfterBreak="0">
    <w:nsid w:val="014E4552"/>
    <w:multiLevelType w:val="multilevel"/>
    <w:tmpl w:val="2AC093E6"/>
    <w:lvl w:ilvl="0">
      <w:numFmt w:val="bullet"/>
      <w:lvlText w:val="‣"/>
      <w:lvlJc w:val="left"/>
      <w:rPr>
        <w:rFonts w:ascii="Arial" w:eastAsia="Arial" w:hAnsi="Arial" w:cs="Arial"/>
        <w:b/>
        <w:bCs/>
        <w:i/>
        <w:iCs/>
        <w:color w:val="0070C0"/>
        <w:position w:val="0"/>
      </w:rPr>
    </w:lvl>
    <w:lvl w:ilvl="1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  <w:lvl w:ilvl="2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  <w:lvl w:ilvl="3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  <w:lvl w:ilvl="4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  <w:lvl w:ilvl="5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  <w:lvl w:ilvl="6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  <w:lvl w:ilvl="7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  <w:lvl w:ilvl="8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</w:abstractNum>
  <w:abstractNum w:abstractNumId="2" w15:restartNumberingAfterBreak="0">
    <w:nsid w:val="08B7040D"/>
    <w:multiLevelType w:val="multilevel"/>
    <w:tmpl w:val="1A8A81BE"/>
    <w:styleLink w:val="List23"/>
    <w:lvl w:ilvl="0">
      <w:numFmt w:val="bullet"/>
      <w:lvlText w:val="-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</w:abstractNum>
  <w:abstractNum w:abstractNumId="3" w15:restartNumberingAfterBreak="0">
    <w:nsid w:val="199C357B"/>
    <w:multiLevelType w:val="multilevel"/>
    <w:tmpl w:val="F4B08536"/>
    <w:styleLink w:val="List7"/>
    <w:lvl w:ilvl="0">
      <w:numFmt w:val="bullet"/>
      <w:lvlText w:val="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</w:abstractNum>
  <w:abstractNum w:abstractNumId="4" w15:restartNumberingAfterBreak="0">
    <w:nsid w:val="1D8A0044"/>
    <w:multiLevelType w:val="multilevel"/>
    <w:tmpl w:val="CF0A68FC"/>
    <w:styleLink w:val="List13"/>
    <w:lvl w:ilvl="0">
      <w:start w:val="1"/>
      <w:numFmt w:val="bullet"/>
      <w:lvlText w:val="-"/>
      <w:lvlJc w:val="left"/>
      <w:rPr>
        <w:rFonts w:ascii="Arial" w:eastAsia="Arial" w:hAnsi="Arial" w:cs="Arial"/>
        <w:color w:val="000000"/>
        <w:position w:val="0"/>
      </w:rPr>
    </w:lvl>
    <w:lvl w:ilvl="1">
      <w:numFmt w:val="bullet"/>
      <w:lvlText w:val="-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</w:abstractNum>
  <w:abstractNum w:abstractNumId="5" w15:restartNumberingAfterBreak="0">
    <w:nsid w:val="1F791CCA"/>
    <w:multiLevelType w:val="multilevel"/>
    <w:tmpl w:val="611CF9FA"/>
    <w:styleLink w:val="List14"/>
    <w:lvl w:ilvl="0">
      <w:start w:val="1"/>
      <w:numFmt w:val="bullet"/>
      <w:lvlText w:val="-"/>
      <w:lvlJc w:val="left"/>
      <w:rPr>
        <w:rFonts w:ascii="Arial" w:eastAsia="Arial" w:hAnsi="Arial" w:cs="Arial"/>
        <w:color w:val="000000"/>
        <w:position w:val="0"/>
      </w:rPr>
    </w:lvl>
    <w:lvl w:ilvl="1">
      <w:numFmt w:val="bullet"/>
      <w:lvlText w:val="-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</w:abstractNum>
  <w:abstractNum w:abstractNumId="6" w15:restartNumberingAfterBreak="0">
    <w:nsid w:val="21CB2391"/>
    <w:multiLevelType w:val="multilevel"/>
    <w:tmpl w:val="408C9E1A"/>
    <w:styleLink w:val="List18"/>
    <w:lvl w:ilvl="0">
      <w:numFmt w:val="bullet"/>
      <w:lvlText w:val="-"/>
      <w:lvlJc w:val="left"/>
      <w:rPr>
        <w:rFonts w:ascii="Arial" w:eastAsia="Arial" w:hAnsi="Arial" w:cs="Arial"/>
        <w:b/>
        <w:bCs/>
        <w:i/>
        <w:iCs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b/>
        <w:bCs/>
        <w:i/>
        <w:iCs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b/>
        <w:bCs/>
        <w:i/>
        <w:iCs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b/>
        <w:bCs/>
        <w:i/>
        <w:iCs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b/>
        <w:bCs/>
        <w:i/>
        <w:iCs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b/>
        <w:bCs/>
        <w:i/>
        <w:iCs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b/>
        <w:bCs/>
        <w:i/>
        <w:iCs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b/>
        <w:bCs/>
        <w:i/>
        <w:iCs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b/>
        <w:bCs/>
        <w:i/>
        <w:iCs/>
        <w:color w:val="000000"/>
        <w:position w:val="0"/>
      </w:rPr>
    </w:lvl>
  </w:abstractNum>
  <w:abstractNum w:abstractNumId="7" w15:restartNumberingAfterBreak="0">
    <w:nsid w:val="25AE3721"/>
    <w:multiLevelType w:val="multilevel"/>
    <w:tmpl w:val="3C029EDA"/>
    <w:lvl w:ilvl="0">
      <w:numFmt w:val="bullet"/>
      <w:lvlText w:val="‣"/>
      <w:lvlJc w:val="left"/>
      <w:rPr>
        <w:rFonts w:ascii="Arial" w:eastAsia="Arial" w:hAnsi="Arial" w:cs="Arial"/>
        <w:i/>
        <w:iCs/>
        <w:color w:val="0070C0"/>
        <w:position w:val="0"/>
      </w:rPr>
    </w:lvl>
    <w:lvl w:ilvl="1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i/>
        <w:iCs/>
        <w:color w:val="0070C0"/>
        <w:position w:val="0"/>
      </w:rPr>
    </w:lvl>
    <w:lvl w:ilvl="2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i/>
        <w:iCs/>
        <w:color w:val="0070C0"/>
        <w:position w:val="0"/>
      </w:rPr>
    </w:lvl>
    <w:lvl w:ilvl="3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i/>
        <w:iCs/>
        <w:color w:val="0070C0"/>
        <w:position w:val="0"/>
      </w:rPr>
    </w:lvl>
    <w:lvl w:ilvl="4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i/>
        <w:iCs/>
        <w:color w:val="0070C0"/>
        <w:position w:val="0"/>
      </w:rPr>
    </w:lvl>
    <w:lvl w:ilvl="5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i/>
        <w:iCs/>
        <w:color w:val="0070C0"/>
        <w:position w:val="0"/>
      </w:rPr>
    </w:lvl>
    <w:lvl w:ilvl="6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i/>
        <w:iCs/>
        <w:color w:val="0070C0"/>
        <w:position w:val="0"/>
      </w:rPr>
    </w:lvl>
    <w:lvl w:ilvl="7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i/>
        <w:iCs/>
        <w:color w:val="0070C0"/>
        <w:position w:val="0"/>
      </w:rPr>
    </w:lvl>
    <w:lvl w:ilvl="8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i/>
        <w:iCs/>
        <w:color w:val="0070C0"/>
        <w:position w:val="0"/>
      </w:rPr>
    </w:lvl>
  </w:abstractNum>
  <w:abstractNum w:abstractNumId="8" w15:restartNumberingAfterBreak="0">
    <w:nsid w:val="26C7494A"/>
    <w:multiLevelType w:val="multilevel"/>
    <w:tmpl w:val="9B7A2FE2"/>
    <w:styleLink w:val="List19"/>
    <w:lvl w:ilvl="0">
      <w:start w:val="8"/>
      <w:numFmt w:val="upperRoman"/>
      <w:lvlText w:val="%1."/>
      <w:lvlJc w:val="left"/>
      <w:pPr>
        <w:tabs>
          <w:tab w:val="num" w:pos="1020"/>
        </w:tabs>
        <w:ind w:left="1020" w:hanging="660"/>
      </w:pPr>
      <w:rPr>
        <w:rFonts w:ascii="Arial" w:eastAsia="Arial" w:hAnsi="Arial" w:cs="Arial"/>
        <w:color w:val="0A59B2"/>
        <w:position w:val="0"/>
        <w:sz w:val="24"/>
        <w:szCs w:val="24"/>
        <w:u w:color="7030A0"/>
      </w:rPr>
    </w:lvl>
    <w:lvl w:ilvl="1">
      <w:start w:val="1"/>
      <w:numFmt w:val="lowerLetter"/>
      <w:lvlText w:val="%1.%2."/>
      <w:lvlJc w:val="left"/>
      <w:pPr>
        <w:tabs>
          <w:tab w:val="num" w:pos="1440"/>
        </w:tabs>
        <w:ind w:left="1440"/>
      </w:pPr>
      <w:rPr>
        <w:rFonts w:ascii="Arial" w:eastAsia="Arial" w:hAnsi="Arial" w:cs="Arial"/>
        <w:color w:val="0A59B2"/>
        <w:position w:val="0"/>
        <w:sz w:val="24"/>
        <w:szCs w:val="24"/>
        <w:u w:color="7030A0"/>
      </w:rPr>
    </w:lvl>
    <w:lvl w:ilvl="2">
      <w:start w:val="1"/>
      <w:numFmt w:val="lowerRoman"/>
      <w:lvlText w:val="%1.%2.%3."/>
      <w:lvlJc w:val="left"/>
      <w:pPr>
        <w:tabs>
          <w:tab w:val="num" w:pos="2160"/>
        </w:tabs>
        <w:ind w:left="2160"/>
      </w:pPr>
      <w:rPr>
        <w:rFonts w:ascii="Arial" w:eastAsia="Arial" w:hAnsi="Arial" w:cs="Arial"/>
        <w:color w:val="0A59B2"/>
        <w:position w:val="0"/>
        <w:sz w:val="24"/>
        <w:szCs w:val="24"/>
        <w:u w:color="7030A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/>
      </w:pPr>
      <w:rPr>
        <w:rFonts w:ascii="Arial" w:eastAsia="Arial" w:hAnsi="Arial" w:cs="Arial"/>
        <w:color w:val="0A59B2"/>
        <w:position w:val="0"/>
        <w:sz w:val="24"/>
        <w:szCs w:val="24"/>
        <w:u w:color="7030A0"/>
      </w:rPr>
    </w:lvl>
    <w:lvl w:ilvl="4">
      <w:start w:val="1"/>
      <w:numFmt w:val="lowerLetter"/>
      <w:lvlText w:val="%1.%2.%3.%4.%5."/>
      <w:lvlJc w:val="left"/>
      <w:pPr>
        <w:tabs>
          <w:tab w:val="num" w:pos="3600"/>
        </w:tabs>
        <w:ind w:left="3600"/>
      </w:pPr>
      <w:rPr>
        <w:rFonts w:ascii="Arial" w:eastAsia="Arial" w:hAnsi="Arial" w:cs="Arial"/>
        <w:color w:val="0A59B2"/>
        <w:position w:val="0"/>
        <w:sz w:val="24"/>
        <w:szCs w:val="24"/>
        <w:u w:color="7030A0"/>
      </w:rPr>
    </w:lvl>
    <w:lvl w:ilvl="5">
      <w:start w:val="1"/>
      <w:numFmt w:val="lowerRoman"/>
      <w:lvlText w:val="%1.%2.%3.%4.%5.%6."/>
      <w:lvlJc w:val="left"/>
      <w:pPr>
        <w:tabs>
          <w:tab w:val="num" w:pos="4320"/>
        </w:tabs>
        <w:ind w:left="4320"/>
      </w:pPr>
      <w:rPr>
        <w:rFonts w:ascii="Arial" w:eastAsia="Arial" w:hAnsi="Arial" w:cs="Arial"/>
        <w:color w:val="0A59B2"/>
        <w:position w:val="0"/>
        <w:sz w:val="24"/>
        <w:szCs w:val="24"/>
        <w:u w:color="7030A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/>
      </w:pPr>
      <w:rPr>
        <w:rFonts w:ascii="Arial" w:eastAsia="Arial" w:hAnsi="Arial" w:cs="Arial"/>
        <w:color w:val="0A59B2"/>
        <w:position w:val="0"/>
        <w:sz w:val="24"/>
        <w:szCs w:val="24"/>
        <w:u w:color="7030A0"/>
      </w:rPr>
    </w:lvl>
    <w:lvl w:ilvl="7">
      <w:start w:val="1"/>
      <w:numFmt w:val="lowerLetter"/>
      <w:lvlText w:val="%1.%2.%3.%4.%5.%6.%7.%8."/>
      <w:lvlJc w:val="left"/>
      <w:pPr>
        <w:tabs>
          <w:tab w:val="num" w:pos="5760"/>
        </w:tabs>
        <w:ind w:left="5760"/>
      </w:pPr>
      <w:rPr>
        <w:rFonts w:ascii="Arial" w:eastAsia="Arial" w:hAnsi="Arial" w:cs="Arial"/>
        <w:color w:val="0A59B2"/>
        <w:position w:val="0"/>
        <w:sz w:val="24"/>
        <w:szCs w:val="24"/>
        <w:u w:color="7030A0"/>
      </w:rPr>
    </w:lvl>
    <w:lvl w:ilvl="8">
      <w:start w:val="1"/>
      <w:numFmt w:val="lowerRoman"/>
      <w:lvlText w:val="%1.%2.%3.%4.%5.%6.%7.%8.%9."/>
      <w:lvlJc w:val="left"/>
      <w:pPr>
        <w:tabs>
          <w:tab w:val="num" w:pos="6480"/>
        </w:tabs>
        <w:ind w:left="6480"/>
      </w:pPr>
      <w:rPr>
        <w:rFonts w:ascii="Arial" w:eastAsia="Arial" w:hAnsi="Arial" w:cs="Arial"/>
        <w:color w:val="0A59B2"/>
        <w:position w:val="0"/>
        <w:sz w:val="24"/>
        <w:szCs w:val="24"/>
        <w:u w:color="7030A0"/>
      </w:rPr>
    </w:lvl>
  </w:abstractNum>
  <w:abstractNum w:abstractNumId="9" w15:restartNumberingAfterBreak="0">
    <w:nsid w:val="27534291"/>
    <w:multiLevelType w:val="multilevel"/>
    <w:tmpl w:val="0144C4BE"/>
    <w:lvl w:ilvl="0">
      <w:numFmt w:val="bullet"/>
      <w:lvlText w:val="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</w:abstractNum>
  <w:abstractNum w:abstractNumId="10" w15:restartNumberingAfterBreak="0">
    <w:nsid w:val="2A3565A3"/>
    <w:multiLevelType w:val="multilevel"/>
    <w:tmpl w:val="B6D4926E"/>
    <w:styleLink w:val="List17"/>
    <w:lvl w:ilvl="0">
      <w:numFmt w:val="bullet"/>
      <w:lvlText w:val="-"/>
      <w:lvlJc w:val="left"/>
      <w:rPr>
        <w:rFonts w:ascii="Arial" w:eastAsia="Arial" w:hAnsi="Arial" w:cs="Arial"/>
        <w:b/>
        <w:bCs/>
        <w:i/>
        <w:iCs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b/>
        <w:bCs/>
        <w:i/>
        <w:iCs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b/>
        <w:bCs/>
        <w:i/>
        <w:iCs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b/>
        <w:bCs/>
        <w:i/>
        <w:iCs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b/>
        <w:bCs/>
        <w:i/>
        <w:iCs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b/>
        <w:bCs/>
        <w:i/>
        <w:iCs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b/>
        <w:bCs/>
        <w:i/>
        <w:iCs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b/>
        <w:bCs/>
        <w:i/>
        <w:iCs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b/>
        <w:bCs/>
        <w:i/>
        <w:iCs/>
        <w:color w:val="000000"/>
        <w:position w:val="0"/>
      </w:rPr>
    </w:lvl>
  </w:abstractNum>
  <w:abstractNum w:abstractNumId="11" w15:restartNumberingAfterBreak="0">
    <w:nsid w:val="2C0A4411"/>
    <w:multiLevelType w:val="multilevel"/>
    <w:tmpl w:val="1CE4D568"/>
    <w:styleLink w:val="Liste41"/>
    <w:lvl w:ilvl="0">
      <w:numFmt w:val="bullet"/>
      <w:lvlText w:val="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</w:abstractNum>
  <w:abstractNum w:abstractNumId="12" w15:restartNumberingAfterBreak="0">
    <w:nsid w:val="2CDD55AC"/>
    <w:multiLevelType w:val="multilevel"/>
    <w:tmpl w:val="BC7C735C"/>
    <w:styleLink w:val="Liste21"/>
    <w:lvl w:ilvl="0">
      <w:numFmt w:val="bullet"/>
      <w:lvlText w:val="‣"/>
      <w:lvlJc w:val="left"/>
      <w:rPr>
        <w:rFonts w:ascii="Arial" w:eastAsia="Arial" w:hAnsi="Arial" w:cs="Arial"/>
        <w:b/>
        <w:bCs/>
        <w:i/>
        <w:iCs/>
        <w:color w:val="0070C0"/>
        <w:position w:val="0"/>
      </w:rPr>
    </w:lvl>
    <w:lvl w:ilvl="1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  <w:lvl w:ilvl="2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  <w:lvl w:ilvl="3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  <w:lvl w:ilvl="4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  <w:lvl w:ilvl="5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  <w:lvl w:ilvl="6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  <w:lvl w:ilvl="7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  <w:lvl w:ilvl="8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</w:abstractNum>
  <w:abstractNum w:abstractNumId="13" w15:restartNumberingAfterBreak="0">
    <w:nsid w:val="30196901"/>
    <w:multiLevelType w:val="multilevel"/>
    <w:tmpl w:val="1E1EE730"/>
    <w:lvl w:ilvl="0">
      <w:numFmt w:val="bullet"/>
      <w:lvlText w:val="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</w:abstractNum>
  <w:abstractNum w:abstractNumId="14" w15:restartNumberingAfterBreak="0">
    <w:nsid w:val="338819C1"/>
    <w:multiLevelType w:val="multilevel"/>
    <w:tmpl w:val="57DA9CB4"/>
    <w:styleLink w:val="List11"/>
    <w:lvl w:ilvl="0">
      <w:numFmt w:val="bullet"/>
      <w:lvlText w:val="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</w:abstractNum>
  <w:abstractNum w:abstractNumId="15" w15:restartNumberingAfterBreak="0">
    <w:nsid w:val="358B585A"/>
    <w:multiLevelType w:val="multilevel"/>
    <w:tmpl w:val="6868D394"/>
    <w:lvl w:ilvl="0">
      <w:numFmt w:val="bullet"/>
      <w:lvlText w:val="‣"/>
      <w:lvlJc w:val="left"/>
      <w:rPr>
        <w:rFonts w:ascii="Arial" w:eastAsia="Arial" w:hAnsi="Arial" w:cs="Arial"/>
        <w:i/>
        <w:iCs/>
        <w:color w:val="0070C0"/>
        <w:position w:val="0"/>
      </w:rPr>
    </w:lvl>
    <w:lvl w:ilvl="1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i/>
        <w:iCs/>
        <w:color w:val="0070C0"/>
        <w:position w:val="0"/>
      </w:rPr>
    </w:lvl>
    <w:lvl w:ilvl="2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i/>
        <w:iCs/>
        <w:color w:val="0070C0"/>
        <w:position w:val="0"/>
      </w:rPr>
    </w:lvl>
    <w:lvl w:ilvl="3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i/>
        <w:iCs/>
        <w:color w:val="0070C0"/>
        <w:position w:val="0"/>
      </w:rPr>
    </w:lvl>
    <w:lvl w:ilvl="4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i/>
        <w:iCs/>
        <w:color w:val="0070C0"/>
        <w:position w:val="0"/>
      </w:rPr>
    </w:lvl>
    <w:lvl w:ilvl="5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i/>
        <w:iCs/>
        <w:color w:val="0070C0"/>
        <w:position w:val="0"/>
      </w:rPr>
    </w:lvl>
    <w:lvl w:ilvl="6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i/>
        <w:iCs/>
        <w:color w:val="0070C0"/>
        <w:position w:val="0"/>
      </w:rPr>
    </w:lvl>
    <w:lvl w:ilvl="7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i/>
        <w:iCs/>
        <w:color w:val="0070C0"/>
        <w:position w:val="0"/>
      </w:rPr>
    </w:lvl>
    <w:lvl w:ilvl="8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i/>
        <w:iCs/>
        <w:color w:val="0070C0"/>
        <w:position w:val="0"/>
      </w:rPr>
    </w:lvl>
  </w:abstractNum>
  <w:abstractNum w:abstractNumId="16" w15:restartNumberingAfterBreak="0">
    <w:nsid w:val="364F2CD2"/>
    <w:multiLevelType w:val="multilevel"/>
    <w:tmpl w:val="796A7DF6"/>
    <w:styleLink w:val="Liste51"/>
    <w:lvl w:ilvl="0">
      <w:numFmt w:val="bullet"/>
      <w:lvlText w:val="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</w:abstractNum>
  <w:abstractNum w:abstractNumId="17" w15:restartNumberingAfterBreak="0">
    <w:nsid w:val="368D7321"/>
    <w:multiLevelType w:val="multilevel"/>
    <w:tmpl w:val="01A68D76"/>
    <w:lvl w:ilvl="0">
      <w:numFmt w:val="bullet"/>
      <w:lvlText w:val="‣"/>
      <w:lvlJc w:val="left"/>
      <w:rPr>
        <w:rFonts w:ascii="Arial" w:eastAsia="Arial" w:hAnsi="Arial" w:cs="Arial"/>
        <w:b/>
        <w:bCs/>
        <w:i/>
        <w:iCs/>
        <w:color w:val="0070C0"/>
        <w:position w:val="0"/>
      </w:rPr>
    </w:lvl>
    <w:lvl w:ilvl="1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  <w:lvl w:ilvl="2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  <w:lvl w:ilvl="3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  <w:lvl w:ilvl="4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  <w:lvl w:ilvl="5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  <w:lvl w:ilvl="6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  <w:lvl w:ilvl="7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  <w:lvl w:ilvl="8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</w:abstractNum>
  <w:abstractNum w:abstractNumId="18" w15:restartNumberingAfterBreak="0">
    <w:nsid w:val="390B1B41"/>
    <w:multiLevelType w:val="multilevel"/>
    <w:tmpl w:val="6E682640"/>
    <w:styleLink w:val="List1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/>
        <w:bCs/>
        <w:i/>
        <w:iCs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b/>
        <w:bCs/>
        <w:i/>
        <w:iCs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b/>
        <w:bCs/>
        <w:i/>
        <w:iCs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b/>
        <w:bCs/>
        <w:i/>
        <w:iCs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b/>
        <w:bCs/>
        <w:i/>
        <w:iCs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b/>
        <w:bCs/>
        <w:i/>
        <w:iCs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b/>
        <w:bCs/>
        <w:i/>
        <w:iCs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b/>
        <w:bCs/>
        <w:i/>
        <w:iCs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b/>
        <w:bCs/>
        <w:i/>
        <w:iCs/>
        <w:color w:val="000000"/>
        <w:position w:val="0"/>
        <w:sz w:val="22"/>
        <w:szCs w:val="22"/>
        <w:u w:color="000000"/>
      </w:rPr>
    </w:lvl>
  </w:abstractNum>
  <w:abstractNum w:abstractNumId="19" w15:restartNumberingAfterBreak="0">
    <w:nsid w:val="3AAE5A04"/>
    <w:multiLevelType w:val="multilevel"/>
    <w:tmpl w:val="282C656C"/>
    <w:lvl w:ilvl="0">
      <w:numFmt w:val="bullet"/>
      <w:lvlText w:val="‣"/>
      <w:lvlJc w:val="left"/>
      <w:rPr>
        <w:rFonts w:ascii="Arial" w:eastAsia="Arial" w:hAnsi="Arial" w:cs="Arial"/>
        <w:b/>
        <w:bCs/>
        <w:i/>
        <w:iCs/>
        <w:color w:val="0070C0"/>
        <w:position w:val="0"/>
      </w:rPr>
    </w:lvl>
    <w:lvl w:ilvl="1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  <w:lvl w:ilvl="2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  <w:lvl w:ilvl="3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  <w:lvl w:ilvl="4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  <w:lvl w:ilvl="5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  <w:lvl w:ilvl="6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  <w:lvl w:ilvl="7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  <w:lvl w:ilvl="8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</w:abstractNum>
  <w:abstractNum w:abstractNumId="20" w15:restartNumberingAfterBreak="0">
    <w:nsid w:val="402E6B6B"/>
    <w:multiLevelType w:val="multilevel"/>
    <w:tmpl w:val="763C7A4C"/>
    <w:lvl w:ilvl="0">
      <w:numFmt w:val="bullet"/>
      <w:lvlText w:val="‣"/>
      <w:lvlJc w:val="left"/>
      <w:rPr>
        <w:rFonts w:ascii="Arial" w:eastAsia="Arial" w:hAnsi="Arial" w:cs="Arial"/>
        <w:b/>
        <w:bCs/>
        <w:i/>
        <w:iCs/>
        <w:color w:val="0070C0"/>
        <w:position w:val="0"/>
        <w:lang w:val="fr-FR"/>
      </w:rPr>
    </w:lvl>
    <w:lvl w:ilvl="1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  <w:lang w:val="fr-FR"/>
      </w:rPr>
    </w:lvl>
    <w:lvl w:ilvl="2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  <w:lang w:val="fr-FR"/>
      </w:rPr>
    </w:lvl>
    <w:lvl w:ilvl="3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  <w:lang w:val="fr-FR"/>
      </w:rPr>
    </w:lvl>
    <w:lvl w:ilvl="4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  <w:lang w:val="fr-FR"/>
      </w:rPr>
    </w:lvl>
    <w:lvl w:ilvl="5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  <w:lang w:val="fr-FR"/>
      </w:rPr>
    </w:lvl>
    <w:lvl w:ilvl="6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  <w:lang w:val="fr-FR"/>
      </w:rPr>
    </w:lvl>
    <w:lvl w:ilvl="7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  <w:lang w:val="fr-FR"/>
      </w:rPr>
    </w:lvl>
    <w:lvl w:ilvl="8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  <w:lang w:val="fr-FR"/>
      </w:rPr>
    </w:lvl>
  </w:abstractNum>
  <w:abstractNum w:abstractNumId="21" w15:restartNumberingAfterBreak="0">
    <w:nsid w:val="422A7486"/>
    <w:multiLevelType w:val="multilevel"/>
    <w:tmpl w:val="FCACEBF0"/>
    <w:styleLink w:val="List0"/>
    <w:lvl w:ilvl="0">
      <w:start w:val="1"/>
      <w:numFmt w:val="upperRoman"/>
      <w:lvlText w:val="%1."/>
      <w:lvlJc w:val="left"/>
      <w:pPr>
        <w:tabs>
          <w:tab w:val="num" w:pos="633"/>
        </w:tabs>
        <w:ind w:left="633" w:hanging="273"/>
      </w:pPr>
      <w:rPr>
        <w:rFonts w:ascii="Arial Bold" w:eastAsia="Arial Bold" w:hAnsi="Arial Bold" w:cs="Arial Bold"/>
        <w:color w:val="0A59B2"/>
        <w:position w:val="0"/>
        <w:sz w:val="28"/>
        <w:szCs w:val="28"/>
        <w:u w:color="0070C0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/>
      </w:pPr>
      <w:rPr>
        <w:rFonts w:ascii="Arial Bold" w:eastAsia="Arial Bold" w:hAnsi="Arial Bold" w:cs="Arial Bold"/>
        <w:color w:val="0A59B2"/>
        <w:position w:val="0"/>
        <w:sz w:val="28"/>
        <w:szCs w:val="28"/>
        <w:u w:color="0070C0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/>
      </w:pPr>
      <w:rPr>
        <w:rFonts w:ascii="Arial Bold" w:eastAsia="Arial Bold" w:hAnsi="Arial Bold" w:cs="Arial Bold"/>
        <w:color w:val="0A59B2"/>
        <w:position w:val="0"/>
        <w:sz w:val="28"/>
        <w:szCs w:val="28"/>
        <w:u w:color="0070C0"/>
      </w:rPr>
    </w:lvl>
    <w:lvl w:ilvl="3">
      <w:start w:val="1"/>
      <w:numFmt w:val="decimal"/>
      <w:lvlText w:val="%1.%2.%3.%4."/>
      <w:lvlJc w:val="left"/>
      <w:pPr>
        <w:tabs>
          <w:tab w:val="num" w:pos="1200"/>
        </w:tabs>
        <w:ind w:left="1200"/>
      </w:pPr>
      <w:rPr>
        <w:rFonts w:ascii="Arial Bold" w:eastAsia="Arial Bold" w:hAnsi="Arial Bold" w:cs="Arial Bold"/>
        <w:color w:val="0A59B2"/>
        <w:position w:val="0"/>
        <w:sz w:val="28"/>
        <w:szCs w:val="28"/>
        <w:u w:color="0070C0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620"/>
      </w:pPr>
      <w:rPr>
        <w:rFonts w:ascii="Arial Bold" w:eastAsia="Arial Bold" w:hAnsi="Arial Bold" w:cs="Arial Bold"/>
        <w:color w:val="0A59B2"/>
        <w:position w:val="0"/>
        <w:sz w:val="28"/>
        <w:szCs w:val="28"/>
        <w:u w:color="0070C0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/>
      </w:pPr>
      <w:rPr>
        <w:rFonts w:ascii="Arial Bold" w:eastAsia="Arial Bold" w:hAnsi="Arial Bold" w:cs="Arial Bold"/>
        <w:color w:val="0A59B2"/>
        <w:position w:val="0"/>
        <w:sz w:val="28"/>
        <w:szCs w:val="28"/>
        <w:u w:color="0070C0"/>
      </w:rPr>
    </w:lvl>
    <w:lvl w:ilvl="6">
      <w:start w:val="1"/>
      <w:numFmt w:val="decimal"/>
      <w:lvlText w:val="%1.%2.%3.%4.%5.%6.%7."/>
      <w:lvlJc w:val="left"/>
      <w:pPr>
        <w:tabs>
          <w:tab w:val="num" w:pos="2040"/>
        </w:tabs>
        <w:ind w:left="2040"/>
      </w:pPr>
      <w:rPr>
        <w:rFonts w:ascii="Arial Bold" w:eastAsia="Arial Bold" w:hAnsi="Arial Bold" w:cs="Arial Bold"/>
        <w:color w:val="0A59B2"/>
        <w:position w:val="0"/>
        <w:sz w:val="28"/>
        <w:szCs w:val="28"/>
        <w:u w:color="0070C0"/>
      </w:r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2040"/>
      </w:pPr>
      <w:rPr>
        <w:rFonts w:ascii="Arial Bold" w:eastAsia="Arial Bold" w:hAnsi="Arial Bold" w:cs="Arial Bold"/>
        <w:color w:val="0A59B2"/>
        <w:position w:val="0"/>
        <w:sz w:val="28"/>
        <w:szCs w:val="28"/>
        <w:u w:color="0070C0"/>
      </w:rPr>
    </w:lvl>
    <w:lvl w:ilvl="8">
      <w:start w:val="1"/>
      <w:numFmt w:val="decimal"/>
      <w:lvlText w:val="%1.%2.%3.%4.%5.%6.%7.%8.%9."/>
      <w:lvlJc w:val="left"/>
      <w:pPr>
        <w:tabs>
          <w:tab w:val="num" w:pos="2460"/>
        </w:tabs>
        <w:ind w:left="2460"/>
      </w:pPr>
      <w:rPr>
        <w:rFonts w:ascii="Arial Bold" w:eastAsia="Arial Bold" w:hAnsi="Arial Bold" w:cs="Arial Bold"/>
        <w:color w:val="0A59B2"/>
        <w:position w:val="0"/>
        <w:sz w:val="28"/>
        <w:szCs w:val="28"/>
        <w:u w:color="0070C0"/>
      </w:rPr>
    </w:lvl>
  </w:abstractNum>
  <w:abstractNum w:abstractNumId="22" w15:restartNumberingAfterBreak="0">
    <w:nsid w:val="42F743D0"/>
    <w:multiLevelType w:val="multilevel"/>
    <w:tmpl w:val="7B62E97C"/>
    <w:lvl w:ilvl="0">
      <w:numFmt w:val="bullet"/>
      <w:lvlText w:val="‣"/>
      <w:lvlJc w:val="left"/>
      <w:rPr>
        <w:rFonts w:ascii="Arial" w:eastAsia="Arial" w:hAnsi="Arial" w:cs="Arial"/>
        <w:b/>
        <w:bCs/>
        <w:i/>
        <w:iCs/>
        <w:color w:val="0070C0"/>
        <w:position w:val="0"/>
      </w:rPr>
    </w:lvl>
    <w:lvl w:ilvl="1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  <w:lvl w:ilvl="2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  <w:lvl w:ilvl="3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  <w:lvl w:ilvl="4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  <w:lvl w:ilvl="5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  <w:lvl w:ilvl="6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  <w:lvl w:ilvl="7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  <w:lvl w:ilvl="8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</w:abstractNum>
  <w:abstractNum w:abstractNumId="23" w15:restartNumberingAfterBreak="0">
    <w:nsid w:val="435B3DDA"/>
    <w:multiLevelType w:val="multilevel"/>
    <w:tmpl w:val="2D8A566E"/>
    <w:lvl w:ilvl="0">
      <w:numFmt w:val="bullet"/>
      <w:lvlText w:val="‣"/>
      <w:lvlJc w:val="left"/>
      <w:rPr>
        <w:rFonts w:ascii="Arial" w:eastAsia="Arial" w:hAnsi="Arial" w:cs="Arial"/>
        <w:b/>
        <w:bCs/>
        <w:i/>
        <w:iCs/>
        <w:color w:val="0070C0"/>
        <w:position w:val="0"/>
        <w:lang w:val="fr-FR"/>
      </w:rPr>
    </w:lvl>
    <w:lvl w:ilvl="1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  <w:lang w:val="fr-FR"/>
      </w:rPr>
    </w:lvl>
    <w:lvl w:ilvl="2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  <w:lang w:val="fr-FR"/>
      </w:rPr>
    </w:lvl>
    <w:lvl w:ilvl="3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  <w:lang w:val="fr-FR"/>
      </w:rPr>
    </w:lvl>
    <w:lvl w:ilvl="4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  <w:lang w:val="fr-FR"/>
      </w:rPr>
    </w:lvl>
    <w:lvl w:ilvl="5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  <w:lang w:val="fr-FR"/>
      </w:rPr>
    </w:lvl>
    <w:lvl w:ilvl="6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  <w:lang w:val="fr-FR"/>
      </w:rPr>
    </w:lvl>
    <w:lvl w:ilvl="7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  <w:lang w:val="fr-FR"/>
      </w:rPr>
    </w:lvl>
    <w:lvl w:ilvl="8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  <w:lang w:val="fr-FR"/>
      </w:rPr>
    </w:lvl>
  </w:abstractNum>
  <w:abstractNum w:abstractNumId="24" w15:restartNumberingAfterBreak="0">
    <w:nsid w:val="48E84289"/>
    <w:multiLevelType w:val="multilevel"/>
    <w:tmpl w:val="67661BE8"/>
    <w:styleLink w:val="List8"/>
    <w:lvl w:ilvl="0">
      <w:start w:val="1"/>
      <w:numFmt w:val="bullet"/>
      <w:lvlText w:val="-"/>
      <w:lvlJc w:val="left"/>
      <w:rPr>
        <w:rFonts w:ascii="Arial" w:eastAsia="Arial" w:hAnsi="Arial" w:cs="Arial"/>
        <w:color w:val="000000"/>
        <w:position w:val="0"/>
      </w:rPr>
    </w:lvl>
    <w:lvl w:ilvl="1">
      <w:numFmt w:val="bullet"/>
      <w:lvlText w:val="-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</w:abstractNum>
  <w:abstractNum w:abstractNumId="25" w15:restartNumberingAfterBreak="0">
    <w:nsid w:val="50CD09E6"/>
    <w:multiLevelType w:val="multilevel"/>
    <w:tmpl w:val="F1280A9E"/>
    <w:styleLink w:val="List12"/>
    <w:lvl w:ilvl="0">
      <w:numFmt w:val="bullet"/>
      <w:lvlText w:val="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</w:abstractNum>
  <w:abstractNum w:abstractNumId="26" w15:restartNumberingAfterBreak="0">
    <w:nsid w:val="51EA5225"/>
    <w:multiLevelType w:val="multilevel"/>
    <w:tmpl w:val="568C970E"/>
    <w:styleLink w:val="List16"/>
    <w:lvl w:ilvl="0">
      <w:numFmt w:val="bullet"/>
      <w:lvlText w:val="-"/>
      <w:lvlJc w:val="left"/>
      <w:rPr>
        <w:rFonts w:ascii="Arial" w:eastAsia="Arial" w:hAnsi="Arial" w:cs="Arial"/>
        <w:b/>
        <w:bCs/>
        <w:i/>
        <w:iCs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b/>
        <w:bCs/>
        <w:i/>
        <w:iCs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b/>
        <w:bCs/>
        <w:i/>
        <w:iCs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b/>
        <w:bCs/>
        <w:i/>
        <w:iCs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b/>
        <w:bCs/>
        <w:i/>
        <w:iCs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b/>
        <w:bCs/>
        <w:i/>
        <w:iCs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b/>
        <w:bCs/>
        <w:i/>
        <w:iCs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b/>
        <w:bCs/>
        <w:i/>
        <w:iCs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b/>
        <w:bCs/>
        <w:i/>
        <w:iCs/>
        <w:color w:val="000000"/>
        <w:position w:val="0"/>
      </w:rPr>
    </w:lvl>
  </w:abstractNum>
  <w:abstractNum w:abstractNumId="27" w15:restartNumberingAfterBreak="0">
    <w:nsid w:val="53D9760E"/>
    <w:multiLevelType w:val="multilevel"/>
    <w:tmpl w:val="82BE188E"/>
    <w:styleLink w:val="List20"/>
    <w:lvl w:ilvl="0">
      <w:numFmt w:val="bullet"/>
      <w:lvlText w:val="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</w:abstractNum>
  <w:abstractNum w:abstractNumId="28" w15:restartNumberingAfterBreak="0">
    <w:nsid w:val="547319F0"/>
    <w:multiLevelType w:val="multilevel"/>
    <w:tmpl w:val="87ECFFE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/>
        <w:bCs/>
        <w:i/>
        <w:iCs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b/>
        <w:bCs/>
        <w:i/>
        <w:iCs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b/>
        <w:bCs/>
        <w:i/>
        <w:iCs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b/>
        <w:bCs/>
        <w:i/>
        <w:iCs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b/>
        <w:bCs/>
        <w:i/>
        <w:iCs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b/>
        <w:bCs/>
        <w:i/>
        <w:iCs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b/>
        <w:bCs/>
        <w:i/>
        <w:iCs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b/>
        <w:bCs/>
        <w:i/>
        <w:iCs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b/>
        <w:bCs/>
        <w:i/>
        <w:iCs/>
        <w:color w:val="000000"/>
        <w:position w:val="0"/>
        <w:sz w:val="22"/>
        <w:szCs w:val="22"/>
        <w:u w:color="000000"/>
      </w:rPr>
    </w:lvl>
  </w:abstractNum>
  <w:abstractNum w:abstractNumId="29" w15:restartNumberingAfterBreak="0">
    <w:nsid w:val="586F5108"/>
    <w:multiLevelType w:val="multilevel"/>
    <w:tmpl w:val="CFAC764E"/>
    <w:styleLink w:val="List1"/>
    <w:lvl w:ilvl="0">
      <w:start w:val="1"/>
      <w:numFmt w:val="upperRoman"/>
      <w:lvlText w:val="%1."/>
      <w:lvlJc w:val="left"/>
      <w:pPr>
        <w:tabs>
          <w:tab w:val="num" w:pos="1020"/>
        </w:tabs>
        <w:ind w:left="1020" w:hanging="660"/>
      </w:pPr>
      <w:rPr>
        <w:rFonts w:ascii="Arial" w:eastAsia="Arial" w:hAnsi="Arial" w:cs="Arial"/>
        <w:color w:val="0A59B2"/>
        <w:position w:val="0"/>
        <w:sz w:val="24"/>
        <w:szCs w:val="24"/>
        <w:u w:color="000000"/>
      </w:rPr>
    </w:lvl>
    <w:lvl w:ilvl="1">
      <w:start w:val="1"/>
      <w:numFmt w:val="lowerLetter"/>
      <w:lvlText w:val="%1.%2."/>
      <w:lvlJc w:val="left"/>
      <w:pPr>
        <w:tabs>
          <w:tab w:val="num" w:pos="1440"/>
        </w:tabs>
        <w:ind w:left="1440"/>
      </w:pPr>
      <w:rPr>
        <w:rFonts w:ascii="Arial" w:eastAsia="Arial" w:hAnsi="Arial" w:cs="Arial"/>
        <w:color w:val="0A59B2"/>
        <w:position w:val="0"/>
        <w:sz w:val="24"/>
        <w:szCs w:val="24"/>
        <w:u w:color="000000"/>
      </w:rPr>
    </w:lvl>
    <w:lvl w:ilvl="2">
      <w:start w:val="1"/>
      <w:numFmt w:val="lowerRoman"/>
      <w:lvlText w:val="%1.%2.%3."/>
      <w:lvlJc w:val="left"/>
      <w:pPr>
        <w:tabs>
          <w:tab w:val="num" w:pos="2160"/>
        </w:tabs>
        <w:ind w:left="2160"/>
      </w:pPr>
      <w:rPr>
        <w:rFonts w:ascii="Arial" w:eastAsia="Arial" w:hAnsi="Arial" w:cs="Arial"/>
        <w:color w:val="0A59B2"/>
        <w:position w:val="0"/>
        <w:sz w:val="24"/>
        <w:szCs w:val="24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/>
      </w:pPr>
      <w:rPr>
        <w:rFonts w:ascii="Arial" w:eastAsia="Arial" w:hAnsi="Arial" w:cs="Arial"/>
        <w:color w:val="0A59B2"/>
        <w:position w:val="0"/>
        <w:sz w:val="24"/>
        <w:szCs w:val="24"/>
        <w:u w:color="000000"/>
      </w:rPr>
    </w:lvl>
    <w:lvl w:ilvl="4">
      <w:start w:val="1"/>
      <w:numFmt w:val="lowerLetter"/>
      <w:lvlText w:val="%1.%2.%3.%4.%5."/>
      <w:lvlJc w:val="left"/>
      <w:pPr>
        <w:tabs>
          <w:tab w:val="num" w:pos="3600"/>
        </w:tabs>
        <w:ind w:left="3600"/>
      </w:pPr>
      <w:rPr>
        <w:rFonts w:ascii="Arial" w:eastAsia="Arial" w:hAnsi="Arial" w:cs="Arial"/>
        <w:color w:val="0A59B2"/>
        <w:position w:val="0"/>
        <w:sz w:val="24"/>
        <w:szCs w:val="24"/>
        <w:u w:color="000000"/>
      </w:rPr>
    </w:lvl>
    <w:lvl w:ilvl="5">
      <w:start w:val="1"/>
      <w:numFmt w:val="lowerRoman"/>
      <w:lvlText w:val="%1.%2.%3.%4.%5.%6."/>
      <w:lvlJc w:val="left"/>
      <w:pPr>
        <w:tabs>
          <w:tab w:val="num" w:pos="4320"/>
        </w:tabs>
        <w:ind w:left="4320"/>
      </w:pPr>
      <w:rPr>
        <w:rFonts w:ascii="Arial" w:eastAsia="Arial" w:hAnsi="Arial" w:cs="Arial"/>
        <w:color w:val="0A59B2"/>
        <w:position w:val="0"/>
        <w:sz w:val="24"/>
        <w:szCs w:val="24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/>
      </w:pPr>
      <w:rPr>
        <w:rFonts w:ascii="Arial" w:eastAsia="Arial" w:hAnsi="Arial" w:cs="Arial"/>
        <w:color w:val="0A59B2"/>
        <w:position w:val="0"/>
        <w:sz w:val="24"/>
        <w:szCs w:val="24"/>
        <w:u w:color="000000"/>
      </w:rPr>
    </w:lvl>
    <w:lvl w:ilvl="7">
      <w:start w:val="1"/>
      <w:numFmt w:val="lowerLetter"/>
      <w:lvlText w:val="%1.%2.%3.%4.%5.%6.%7.%8."/>
      <w:lvlJc w:val="left"/>
      <w:pPr>
        <w:tabs>
          <w:tab w:val="num" w:pos="5760"/>
        </w:tabs>
        <w:ind w:left="5760"/>
      </w:pPr>
      <w:rPr>
        <w:rFonts w:ascii="Arial" w:eastAsia="Arial" w:hAnsi="Arial" w:cs="Arial"/>
        <w:color w:val="0A59B2"/>
        <w:position w:val="0"/>
        <w:sz w:val="24"/>
        <w:szCs w:val="24"/>
        <w:u w:color="000000"/>
      </w:rPr>
    </w:lvl>
    <w:lvl w:ilvl="8">
      <w:start w:val="1"/>
      <w:numFmt w:val="lowerRoman"/>
      <w:lvlText w:val="%1.%2.%3.%4.%5.%6.%7.%8.%9."/>
      <w:lvlJc w:val="left"/>
      <w:pPr>
        <w:tabs>
          <w:tab w:val="num" w:pos="6480"/>
        </w:tabs>
        <w:ind w:left="6480"/>
      </w:pPr>
      <w:rPr>
        <w:rFonts w:ascii="Arial" w:eastAsia="Arial" w:hAnsi="Arial" w:cs="Arial"/>
        <w:color w:val="0A59B2"/>
        <w:position w:val="0"/>
        <w:sz w:val="24"/>
        <w:szCs w:val="24"/>
        <w:u w:color="000000"/>
      </w:rPr>
    </w:lvl>
  </w:abstractNum>
  <w:abstractNum w:abstractNumId="30" w15:restartNumberingAfterBreak="0">
    <w:nsid w:val="59B66BA0"/>
    <w:multiLevelType w:val="multilevel"/>
    <w:tmpl w:val="6CDCC12C"/>
    <w:lvl w:ilvl="0">
      <w:numFmt w:val="bullet"/>
      <w:lvlText w:val="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</w:abstractNum>
  <w:abstractNum w:abstractNumId="31" w15:restartNumberingAfterBreak="0">
    <w:nsid w:val="59F66C12"/>
    <w:multiLevelType w:val="multilevel"/>
    <w:tmpl w:val="8F7272D8"/>
    <w:lvl w:ilvl="0">
      <w:numFmt w:val="bullet"/>
      <w:lvlText w:val="‣"/>
      <w:lvlJc w:val="left"/>
      <w:rPr>
        <w:rFonts w:ascii="Arial" w:eastAsia="Arial" w:hAnsi="Arial" w:cs="Arial"/>
        <w:b/>
        <w:bCs/>
        <w:i/>
        <w:iCs/>
        <w:color w:val="0070C0"/>
        <w:position w:val="0"/>
      </w:rPr>
    </w:lvl>
    <w:lvl w:ilvl="1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  <w:lvl w:ilvl="2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  <w:lvl w:ilvl="3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  <w:lvl w:ilvl="4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  <w:lvl w:ilvl="5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  <w:lvl w:ilvl="6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  <w:lvl w:ilvl="7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  <w:lvl w:ilvl="8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</w:abstractNum>
  <w:abstractNum w:abstractNumId="32" w15:restartNumberingAfterBreak="0">
    <w:nsid w:val="5ADA1DAC"/>
    <w:multiLevelType w:val="multilevel"/>
    <w:tmpl w:val="217CD254"/>
    <w:lvl w:ilvl="0">
      <w:numFmt w:val="bullet"/>
      <w:lvlText w:val="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</w:abstractNum>
  <w:abstractNum w:abstractNumId="33" w15:restartNumberingAfterBreak="0">
    <w:nsid w:val="5C846BB6"/>
    <w:multiLevelType w:val="multilevel"/>
    <w:tmpl w:val="F488BACC"/>
    <w:styleLink w:val="List22"/>
    <w:lvl w:ilvl="0">
      <w:numFmt w:val="bullet"/>
      <w:lvlText w:val="-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</w:abstractNum>
  <w:abstractNum w:abstractNumId="34" w15:restartNumberingAfterBreak="0">
    <w:nsid w:val="5CC8414D"/>
    <w:multiLevelType w:val="multilevel"/>
    <w:tmpl w:val="EC46D776"/>
    <w:lvl w:ilvl="0">
      <w:numFmt w:val="bullet"/>
      <w:lvlText w:val="‣"/>
      <w:lvlJc w:val="left"/>
      <w:rPr>
        <w:rFonts w:ascii="Arial" w:eastAsia="Arial" w:hAnsi="Arial" w:cs="Arial"/>
        <w:i/>
        <w:iCs/>
        <w:color w:val="0070C0"/>
        <w:position w:val="0"/>
      </w:rPr>
    </w:lvl>
    <w:lvl w:ilvl="1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i/>
        <w:iCs/>
        <w:color w:val="0070C0"/>
        <w:position w:val="0"/>
      </w:rPr>
    </w:lvl>
    <w:lvl w:ilvl="2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i/>
        <w:iCs/>
        <w:color w:val="0070C0"/>
        <w:position w:val="0"/>
      </w:rPr>
    </w:lvl>
    <w:lvl w:ilvl="3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i/>
        <w:iCs/>
        <w:color w:val="0070C0"/>
        <w:position w:val="0"/>
      </w:rPr>
    </w:lvl>
    <w:lvl w:ilvl="4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i/>
        <w:iCs/>
        <w:color w:val="0070C0"/>
        <w:position w:val="0"/>
      </w:rPr>
    </w:lvl>
    <w:lvl w:ilvl="5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i/>
        <w:iCs/>
        <w:color w:val="0070C0"/>
        <w:position w:val="0"/>
      </w:rPr>
    </w:lvl>
    <w:lvl w:ilvl="6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i/>
        <w:iCs/>
        <w:color w:val="0070C0"/>
        <w:position w:val="0"/>
      </w:rPr>
    </w:lvl>
    <w:lvl w:ilvl="7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i/>
        <w:iCs/>
        <w:color w:val="0070C0"/>
        <w:position w:val="0"/>
      </w:rPr>
    </w:lvl>
    <w:lvl w:ilvl="8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i/>
        <w:iCs/>
        <w:color w:val="0070C0"/>
        <w:position w:val="0"/>
      </w:rPr>
    </w:lvl>
  </w:abstractNum>
  <w:abstractNum w:abstractNumId="35" w15:restartNumberingAfterBreak="0">
    <w:nsid w:val="5F562C5F"/>
    <w:multiLevelType w:val="multilevel"/>
    <w:tmpl w:val="D89C7FCA"/>
    <w:styleLink w:val="List6"/>
    <w:lvl w:ilvl="0">
      <w:numFmt w:val="bullet"/>
      <w:lvlText w:val="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</w:abstractNum>
  <w:abstractNum w:abstractNumId="36" w15:restartNumberingAfterBreak="0">
    <w:nsid w:val="5FBA2B39"/>
    <w:multiLevelType w:val="multilevel"/>
    <w:tmpl w:val="B872864E"/>
    <w:lvl w:ilvl="0">
      <w:numFmt w:val="bullet"/>
      <w:lvlText w:val="‣"/>
      <w:lvlJc w:val="left"/>
      <w:rPr>
        <w:rFonts w:ascii="Arial" w:eastAsia="Arial" w:hAnsi="Arial" w:cs="Arial"/>
        <w:b/>
        <w:bCs/>
        <w:i/>
        <w:iCs/>
        <w:color w:val="0070C0"/>
        <w:position w:val="0"/>
      </w:rPr>
    </w:lvl>
    <w:lvl w:ilvl="1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  <w:lvl w:ilvl="2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  <w:lvl w:ilvl="3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  <w:lvl w:ilvl="4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  <w:lvl w:ilvl="5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  <w:lvl w:ilvl="6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  <w:lvl w:ilvl="7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  <w:lvl w:ilvl="8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</w:abstractNum>
  <w:abstractNum w:abstractNumId="37" w15:restartNumberingAfterBreak="0">
    <w:nsid w:val="62314AC5"/>
    <w:multiLevelType w:val="multilevel"/>
    <w:tmpl w:val="77C0697A"/>
    <w:styleLink w:val="Style3import"/>
    <w:lvl w:ilvl="0">
      <w:numFmt w:val="bullet"/>
      <w:lvlText w:val="‣"/>
      <w:lvlJc w:val="left"/>
      <w:rPr>
        <w:color w:val="0070C0"/>
        <w:position w:val="0"/>
      </w:rPr>
    </w:lvl>
    <w:lvl w:ilvl="1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color w:val="0070C0"/>
        <w:position w:val="0"/>
      </w:rPr>
    </w:lvl>
    <w:lvl w:ilvl="2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color w:val="0070C0"/>
        <w:position w:val="0"/>
      </w:rPr>
    </w:lvl>
    <w:lvl w:ilvl="3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color w:val="0070C0"/>
        <w:position w:val="0"/>
      </w:rPr>
    </w:lvl>
    <w:lvl w:ilvl="4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color w:val="0070C0"/>
        <w:position w:val="0"/>
      </w:rPr>
    </w:lvl>
    <w:lvl w:ilvl="5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color w:val="0070C0"/>
        <w:position w:val="0"/>
      </w:rPr>
    </w:lvl>
    <w:lvl w:ilvl="6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color w:val="0070C0"/>
        <w:position w:val="0"/>
      </w:rPr>
    </w:lvl>
    <w:lvl w:ilvl="7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color w:val="0070C0"/>
        <w:position w:val="0"/>
      </w:rPr>
    </w:lvl>
    <w:lvl w:ilvl="8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color w:val="0070C0"/>
        <w:position w:val="0"/>
      </w:rPr>
    </w:lvl>
  </w:abstractNum>
  <w:abstractNum w:abstractNumId="38" w15:restartNumberingAfterBreak="0">
    <w:nsid w:val="6AB7463C"/>
    <w:multiLevelType w:val="multilevel"/>
    <w:tmpl w:val="81E25D22"/>
    <w:styleLink w:val="Liste31"/>
    <w:lvl w:ilvl="0">
      <w:numFmt w:val="bullet"/>
      <w:lvlText w:val="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</w:abstractNum>
  <w:abstractNum w:abstractNumId="39" w15:restartNumberingAfterBreak="0">
    <w:nsid w:val="6E92220E"/>
    <w:multiLevelType w:val="multilevel"/>
    <w:tmpl w:val="572CA5D0"/>
    <w:styleLink w:val="List9"/>
    <w:lvl w:ilvl="0">
      <w:start w:val="1"/>
      <w:numFmt w:val="bullet"/>
      <w:lvlText w:val="-"/>
      <w:lvlJc w:val="left"/>
      <w:rPr>
        <w:rFonts w:ascii="Arial" w:eastAsia="Arial" w:hAnsi="Arial" w:cs="Arial"/>
        <w:color w:val="000000"/>
        <w:position w:val="0"/>
      </w:rPr>
    </w:lvl>
    <w:lvl w:ilvl="1">
      <w:numFmt w:val="bullet"/>
      <w:lvlText w:val="-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</w:abstractNum>
  <w:abstractNum w:abstractNumId="40" w15:restartNumberingAfterBreak="0">
    <w:nsid w:val="6F1A0CC0"/>
    <w:multiLevelType w:val="multilevel"/>
    <w:tmpl w:val="A4E0B98C"/>
    <w:lvl w:ilvl="0">
      <w:numFmt w:val="bullet"/>
      <w:lvlText w:val="‣"/>
      <w:lvlJc w:val="left"/>
      <w:rPr>
        <w:rFonts w:ascii="Arial" w:eastAsia="Arial" w:hAnsi="Arial" w:cs="Arial"/>
        <w:b/>
        <w:bCs/>
        <w:i/>
        <w:iCs/>
        <w:color w:val="0070C0"/>
        <w:position w:val="0"/>
      </w:rPr>
    </w:lvl>
    <w:lvl w:ilvl="1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  <w:lvl w:ilvl="2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  <w:lvl w:ilvl="3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  <w:lvl w:ilvl="4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  <w:lvl w:ilvl="5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  <w:lvl w:ilvl="6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  <w:lvl w:ilvl="7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  <w:lvl w:ilvl="8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</w:abstractNum>
  <w:abstractNum w:abstractNumId="41" w15:restartNumberingAfterBreak="0">
    <w:nsid w:val="6F712392"/>
    <w:multiLevelType w:val="multilevel"/>
    <w:tmpl w:val="C4406DFE"/>
    <w:lvl w:ilvl="0">
      <w:numFmt w:val="bullet"/>
      <w:lvlText w:val="‣"/>
      <w:lvlJc w:val="left"/>
      <w:rPr>
        <w:rFonts w:ascii="Arial" w:eastAsia="Arial" w:hAnsi="Arial" w:cs="Arial"/>
        <w:b/>
        <w:bCs/>
        <w:i/>
        <w:iCs/>
        <w:color w:val="0070C0"/>
        <w:position w:val="0"/>
      </w:rPr>
    </w:lvl>
    <w:lvl w:ilvl="1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  <w:lvl w:ilvl="2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  <w:lvl w:ilvl="3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  <w:lvl w:ilvl="4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  <w:lvl w:ilvl="5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  <w:lvl w:ilvl="6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  <w:lvl w:ilvl="7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  <w:lvl w:ilvl="8">
      <w:start w:val="1"/>
      <w:numFmt w:val="bullet"/>
      <w:lvlText w:val="‣"/>
      <w:lvlJc w:val="left"/>
      <w:pPr>
        <w:tabs>
          <w:tab w:val="num" w:pos="-1"/>
        </w:tabs>
        <w:ind w:left="-1"/>
      </w:pPr>
      <w:rPr>
        <w:rFonts w:ascii="Arial" w:eastAsia="Arial" w:hAnsi="Arial" w:cs="Arial"/>
        <w:b/>
        <w:bCs/>
        <w:i/>
        <w:iCs/>
        <w:color w:val="0070C0"/>
        <w:position w:val="0"/>
      </w:rPr>
    </w:lvl>
  </w:abstractNum>
  <w:abstractNum w:abstractNumId="42" w15:restartNumberingAfterBreak="0">
    <w:nsid w:val="700B133D"/>
    <w:multiLevelType w:val="multilevel"/>
    <w:tmpl w:val="597664BC"/>
    <w:styleLink w:val="List10"/>
    <w:lvl w:ilvl="0">
      <w:start w:val="1"/>
      <w:numFmt w:val="bullet"/>
      <w:lvlText w:val="-"/>
      <w:lvlJc w:val="left"/>
      <w:rPr>
        <w:rFonts w:ascii="Arial" w:eastAsia="Arial" w:hAnsi="Arial" w:cs="Arial"/>
        <w:color w:val="000000"/>
        <w:position w:val="0"/>
        <w:lang w:val="fr-FR"/>
      </w:rPr>
    </w:lvl>
    <w:lvl w:ilvl="1">
      <w:numFmt w:val="bullet"/>
      <w:lvlText w:val="-"/>
      <w:lvlJc w:val="left"/>
      <w:rPr>
        <w:rFonts w:ascii="Arial" w:eastAsia="Arial" w:hAnsi="Arial" w:cs="Arial"/>
        <w:color w:val="000000"/>
        <w:position w:val="0"/>
        <w:lang w:val="fr-FR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  <w:lang w:val="fr-FR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lang w:val="fr-FR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  <w:lang w:val="fr-FR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  <w:lang w:val="fr-FR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lang w:val="fr-FR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  <w:lang w:val="fr-FR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  <w:lang w:val="fr-FR"/>
      </w:rPr>
    </w:lvl>
  </w:abstractNum>
  <w:abstractNum w:abstractNumId="43" w15:restartNumberingAfterBreak="0">
    <w:nsid w:val="78E251A0"/>
    <w:multiLevelType w:val="multilevel"/>
    <w:tmpl w:val="5E9E6BAE"/>
    <w:styleLink w:val="List21"/>
    <w:lvl w:ilvl="0">
      <w:numFmt w:val="bullet"/>
      <w:lvlText w:val="➢"/>
      <w:lvlJc w:val="left"/>
      <w:rPr>
        <w:rFonts w:ascii="Arial" w:eastAsia="Arial" w:hAnsi="Arial" w:cs="Arial"/>
        <w:color w:val="000000"/>
        <w:position w:val="0"/>
        <w:u w:color="7030A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  <w:u w:color="7030A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  <w:u w:color="7030A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u w:color="7030A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  <w:u w:color="7030A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  <w:u w:color="7030A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u w:color="7030A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  <w:u w:color="7030A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  <w:u w:color="7030A0"/>
      </w:rPr>
    </w:lvl>
  </w:abstractNum>
  <w:num w:numId="1">
    <w:abstractNumId w:val="21"/>
  </w:num>
  <w:num w:numId="2">
    <w:abstractNumId w:val="29"/>
  </w:num>
  <w:num w:numId="3">
    <w:abstractNumId w:val="37"/>
  </w:num>
  <w:num w:numId="4">
    <w:abstractNumId w:val="17"/>
  </w:num>
  <w:num w:numId="5">
    <w:abstractNumId w:val="23"/>
  </w:num>
  <w:num w:numId="6">
    <w:abstractNumId w:val="38"/>
  </w:num>
  <w:num w:numId="7">
    <w:abstractNumId w:val="30"/>
  </w:num>
  <w:num w:numId="8">
    <w:abstractNumId w:val="11"/>
  </w:num>
  <w:num w:numId="9">
    <w:abstractNumId w:val="16"/>
  </w:num>
  <w:num w:numId="10">
    <w:abstractNumId w:val="35"/>
  </w:num>
  <w:num w:numId="11">
    <w:abstractNumId w:val="3"/>
  </w:num>
  <w:num w:numId="12">
    <w:abstractNumId w:val="24"/>
  </w:num>
  <w:num w:numId="13">
    <w:abstractNumId w:val="39"/>
  </w:num>
  <w:num w:numId="14">
    <w:abstractNumId w:val="42"/>
  </w:num>
  <w:num w:numId="15">
    <w:abstractNumId w:val="9"/>
  </w:num>
  <w:num w:numId="16">
    <w:abstractNumId w:val="13"/>
  </w:num>
  <w:num w:numId="17">
    <w:abstractNumId w:val="32"/>
  </w:num>
  <w:num w:numId="18">
    <w:abstractNumId w:val="14"/>
  </w:num>
  <w:num w:numId="19">
    <w:abstractNumId w:val="25"/>
  </w:num>
  <w:num w:numId="20">
    <w:abstractNumId w:val="4"/>
  </w:num>
  <w:num w:numId="21">
    <w:abstractNumId w:val="5"/>
  </w:num>
  <w:num w:numId="22">
    <w:abstractNumId w:val="22"/>
  </w:num>
  <w:num w:numId="23">
    <w:abstractNumId w:val="34"/>
  </w:num>
  <w:num w:numId="24">
    <w:abstractNumId w:val="15"/>
  </w:num>
  <w:num w:numId="25">
    <w:abstractNumId w:val="7"/>
  </w:num>
  <w:num w:numId="26">
    <w:abstractNumId w:val="31"/>
  </w:num>
  <w:num w:numId="27">
    <w:abstractNumId w:val="0"/>
  </w:num>
  <w:num w:numId="28">
    <w:abstractNumId w:val="28"/>
  </w:num>
  <w:num w:numId="29">
    <w:abstractNumId w:val="18"/>
  </w:num>
  <w:num w:numId="30">
    <w:abstractNumId w:val="36"/>
  </w:num>
  <w:num w:numId="31">
    <w:abstractNumId w:val="40"/>
  </w:num>
  <w:num w:numId="32">
    <w:abstractNumId w:val="26"/>
  </w:num>
  <w:num w:numId="33">
    <w:abstractNumId w:val="10"/>
  </w:num>
  <w:num w:numId="34">
    <w:abstractNumId w:val="6"/>
  </w:num>
  <w:num w:numId="35">
    <w:abstractNumId w:val="41"/>
  </w:num>
  <w:num w:numId="36">
    <w:abstractNumId w:val="1"/>
  </w:num>
  <w:num w:numId="37">
    <w:abstractNumId w:val="8"/>
  </w:num>
  <w:num w:numId="38">
    <w:abstractNumId w:val="20"/>
  </w:num>
  <w:num w:numId="39">
    <w:abstractNumId w:val="27"/>
  </w:num>
  <w:num w:numId="40">
    <w:abstractNumId w:val="43"/>
  </w:num>
  <w:num w:numId="41">
    <w:abstractNumId w:val="19"/>
  </w:num>
  <w:num w:numId="42">
    <w:abstractNumId w:val="12"/>
  </w:num>
  <w:num w:numId="43">
    <w:abstractNumId w:val="33"/>
  </w:num>
  <w:num w:numId="44">
    <w:abstractNumId w:val="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AE"/>
    <w:rsid w:val="000F352C"/>
    <w:rsid w:val="00275CAE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34152"/>
  <w15:docId w15:val="{D265E714-F506-4E88-85A3-23D472F3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BE" w:eastAsia="fr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Pieddepage1">
    <w:name w:val="Pied de page1"/>
    <w:pPr>
      <w:widowControl w:val="0"/>
      <w:tabs>
        <w:tab w:val="center" w:pos="4536"/>
        <w:tab w:val="right" w:pos="9072"/>
      </w:tabs>
    </w:pPr>
    <w:rPr>
      <w:rFonts w:hAnsi="Arial Unicode MS" w:cs="Arial Unicode MS"/>
      <w:color w:val="000000"/>
      <w:sz w:val="22"/>
      <w:szCs w:val="22"/>
      <w:u w:color="000000"/>
      <w:lang w:val="en-US"/>
    </w:rPr>
  </w:style>
  <w:style w:type="paragraph" w:customStyle="1" w:styleId="CorpsA">
    <w:name w:val="Corps A"/>
    <w:pPr>
      <w:widowControl w:val="0"/>
      <w:spacing w:after="200" w:line="276" w:lineRule="auto"/>
    </w:pPr>
    <w:rPr>
      <w:rFonts w:eastAsia="Times New Roman"/>
      <w:color w:val="000000"/>
      <w:sz w:val="22"/>
      <w:szCs w:val="22"/>
      <w:u w:color="000000"/>
      <w:lang w:val="fr-FR"/>
    </w:rPr>
  </w:style>
  <w:style w:type="numbering" w:customStyle="1" w:styleId="List0">
    <w:name w:val="List 0"/>
    <w:basedOn w:val="Style1import"/>
    <w:pPr>
      <w:numPr>
        <w:numId w:val="1"/>
      </w:numPr>
    </w:pPr>
  </w:style>
  <w:style w:type="numbering" w:customStyle="1" w:styleId="Style1import">
    <w:name w:val="Style 1 importé"/>
  </w:style>
  <w:style w:type="paragraph" w:customStyle="1" w:styleId="Titresoulignvert">
    <w:name w:val="Titre souligné vert"/>
    <w:pPr>
      <w:widowControl w:val="0"/>
      <w:spacing w:after="200" w:line="276" w:lineRule="auto"/>
    </w:pPr>
    <w:rPr>
      <w:rFonts w:ascii="Arial Bold" w:hAnsi="Arial Unicode MS" w:cs="Arial Unicode MS"/>
      <w:color w:val="0A59B2"/>
      <w:sz w:val="28"/>
      <w:szCs w:val="28"/>
      <w:u w:color="0A59B2"/>
      <w:lang w:val="fr-FR"/>
    </w:rPr>
  </w:style>
  <w:style w:type="paragraph" w:customStyle="1" w:styleId="Paragraphedeliste1">
    <w:name w:val="Paragraphe de liste1"/>
    <w:pPr>
      <w:widowControl w:val="0"/>
      <w:spacing w:after="200" w:line="276" w:lineRule="auto"/>
      <w:ind w:left="720"/>
    </w:pPr>
    <w:rPr>
      <w:rFonts w:hAnsi="Arial Unicode MS" w:cs="Arial Unicode MS"/>
      <w:color w:val="000000"/>
      <w:sz w:val="22"/>
      <w:szCs w:val="22"/>
      <w:u w:color="000000"/>
      <w:lang w:val="en-US"/>
    </w:rPr>
  </w:style>
  <w:style w:type="numbering" w:customStyle="1" w:styleId="List1">
    <w:name w:val="List 1"/>
    <w:basedOn w:val="Style2import"/>
    <w:pPr>
      <w:numPr>
        <w:numId w:val="2"/>
      </w:numPr>
    </w:pPr>
  </w:style>
  <w:style w:type="numbering" w:customStyle="1" w:styleId="Style2import">
    <w:name w:val="Style 2 importé"/>
  </w:style>
  <w:style w:type="numbering" w:customStyle="1" w:styleId="Style3import">
    <w:name w:val="Style 3 importé"/>
    <w:pPr>
      <w:numPr>
        <w:numId w:val="3"/>
      </w:numPr>
    </w:pPr>
  </w:style>
  <w:style w:type="numbering" w:customStyle="1" w:styleId="Liste21">
    <w:name w:val="Liste 21"/>
    <w:basedOn w:val="Style3import"/>
    <w:pPr>
      <w:numPr>
        <w:numId w:val="42"/>
      </w:numPr>
    </w:pPr>
  </w:style>
  <w:style w:type="numbering" w:customStyle="1" w:styleId="Liste31">
    <w:name w:val="Liste 31"/>
    <w:basedOn w:val="Style4import"/>
    <w:pPr>
      <w:numPr>
        <w:numId w:val="6"/>
      </w:numPr>
    </w:pPr>
  </w:style>
  <w:style w:type="numbering" w:customStyle="1" w:styleId="Style4import">
    <w:name w:val="Style 4 importé"/>
  </w:style>
  <w:style w:type="numbering" w:customStyle="1" w:styleId="Liste41">
    <w:name w:val="Liste 41"/>
    <w:basedOn w:val="Style5import"/>
    <w:pPr>
      <w:numPr>
        <w:numId w:val="8"/>
      </w:numPr>
    </w:pPr>
  </w:style>
  <w:style w:type="numbering" w:customStyle="1" w:styleId="Style5import">
    <w:name w:val="Style 5 importé"/>
  </w:style>
  <w:style w:type="numbering" w:customStyle="1" w:styleId="Liste51">
    <w:name w:val="Liste 51"/>
    <w:basedOn w:val="Style6import"/>
    <w:pPr>
      <w:numPr>
        <w:numId w:val="9"/>
      </w:numPr>
    </w:pPr>
  </w:style>
  <w:style w:type="numbering" w:customStyle="1" w:styleId="Style6import">
    <w:name w:val="Style 6 importé"/>
  </w:style>
  <w:style w:type="numbering" w:customStyle="1" w:styleId="List6">
    <w:name w:val="List 6"/>
    <w:basedOn w:val="Style7import"/>
    <w:pPr>
      <w:numPr>
        <w:numId w:val="10"/>
      </w:numPr>
    </w:pPr>
  </w:style>
  <w:style w:type="numbering" w:customStyle="1" w:styleId="Style7import">
    <w:name w:val="Style 7 importé"/>
  </w:style>
  <w:style w:type="numbering" w:customStyle="1" w:styleId="List7">
    <w:name w:val="List 7"/>
    <w:basedOn w:val="Style8import"/>
    <w:pPr>
      <w:numPr>
        <w:numId w:val="11"/>
      </w:numPr>
    </w:pPr>
  </w:style>
  <w:style w:type="numbering" w:customStyle="1" w:styleId="Style8import">
    <w:name w:val="Style 8 importé"/>
  </w:style>
  <w:style w:type="numbering" w:customStyle="1" w:styleId="List8">
    <w:name w:val="List 8"/>
    <w:basedOn w:val="Style9import"/>
    <w:pPr>
      <w:numPr>
        <w:numId w:val="12"/>
      </w:numPr>
    </w:pPr>
  </w:style>
  <w:style w:type="numbering" w:customStyle="1" w:styleId="Style9import">
    <w:name w:val="Style 9 importé"/>
  </w:style>
  <w:style w:type="numbering" w:customStyle="1" w:styleId="List9">
    <w:name w:val="List 9"/>
    <w:basedOn w:val="Style10import"/>
    <w:pPr>
      <w:numPr>
        <w:numId w:val="13"/>
      </w:numPr>
    </w:pPr>
  </w:style>
  <w:style w:type="numbering" w:customStyle="1" w:styleId="Style10import">
    <w:name w:val="Style 10 importé"/>
  </w:style>
  <w:style w:type="numbering" w:customStyle="1" w:styleId="List10">
    <w:name w:val="List 10"/>
    <w:basedOn w:val="Style11import"/>
    <w:pPr>
      <w:numPr>
        <w:numId w:val="14"/>
      </w:numPr>
    </w:pPr>
  </w:style>
  <w:style w:type="numbering" w:customStyle="1" w:styleId="Style11import">
    <w:name w:val="Style 11 importé"/>
  </w:style>
  <w:style w:type="numbering" w:customStyle="1" w:styleId="List11">
    <w:name w:val="List 11"/>
    <w:basedOn w:val="Style12import"/>
    <w:pPr>
      <w:numPr>
        <w:numId w:val="18"/>
      </w:numPr>
    </w:pPr>
  </w:style>
  <w:style w:type="numbering" w:customStyle="1" w:styleId="Style12import">
    <w:name w:val="Style 12 importé"/>
  </w:style>
  <w:style w:type="numbering" w:customStyle="1" w:styleId="List12">
    <w:name w:val="List 12"/>
    <w:basedOn w:val="Style13import"/>
    <w:pPr>
      <w:numPr>
        <w:numId w:val="19"/>
      </w:numPr>
    </w:pPr>
  </w:style>
  <w:style w:type="numbering" w:customStyle="1" w:styleId="Style13import">
    <w:name w:val="Style 13 importé"/>
  </w:style>
  <w:style w:type="numbering" w:customStyle="1" w:styleId="List13">
    <w:name w:val="List 13"/>
    <w:basedOn w:val="Style14import"/>
    <w:pPr>
      <w:numPr>
        <w:numId w:val="20"/>
      </w:numPr>
    </w:pPr>
  </w:style>
  <w:style w:type="numbering" w:customStyle="1" w:styleId="Style14import">
    <w:name w:val="Style 14 importé"/>
  </w:style>
  <w:style w:type="numbering" w:customStyle="1" w:styleId="List14">
    <w:name w:val="List 14"/>
    <w:basedOn w:val="Style15import"/>
    <w:pPr>
      <w:numPr>
        <w:numId w:val="21"/>
      </w:numPr>
    </w:pPr>
  </w:style>
  <w:style w:type="numbering" w:customStyle="1" w:styleId="Style15import">
    <w:name w:val="Style 15 importé"/>
  </w:style>
  <w:style w:type="paragraph" w:customStyle="1" w:styleId="Corps">
    <w:name w:val="Corps"/>
    <w:rPr>
      <w:rFonts w:eastAsia="Times New Roman"/>
      <w:color w:val="000000"/>
      <w:sz w:val="24"/>
      <w:szCs w:val="24"/>
      <w:u w:color="000000"/>
    </w:rPr>
  </w:style>
  <w:style w:type="paragraph" w:styleId="Paragraphedeliste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fr-FR"/>
    </w:rPr>
  </w:style>
  <w:style w:type="numbering" w:customStyle="1" w:styleId="List15">
    <w:name w:val="List 15"/>
    <w:basedOn w:val="Style16import"/>
    <w:pPr>
      <w:numPr>
        <w:numId w:val="29"/>
      </w:numPr>
    </w:pPr>
  </w:style>
  <w:style w:type="numbering" w:customStyle="1" w:styleId="Style16import">
    <w:name w:val="Style 16 importé"/>
  </w:style>
  <w:style w:type="numbering" w:customStyle="1" w:styleId="List16">
    <w:name w:val="List 16"/>
    <w:basedOn w:val="Style17import"/>
    <w:pPr>
      <w:numPr>
        <w:numId w:val="32"/>
      </w:numPr>
    </w:pPr>
  </w:style>
  <w:style w:type="numbering" w:customStyle="1" w:styleId="Style17import">
    <w:name w:val="Style 17 importé"/>
  </w:style>
  <w:style w:type="numbering" w:customStyle="1" w:styleId="List17">
    <w:name w:val="List 17"/>
    <w:basedOn w:val="Style18import"/>
    <w:pPr>
      <w:numPr>
        <w:numId w:val="33"/>
      </w:numPr>
    </w:pPr>
  </w:style>
  <w:style w:type="numbering" w:customStyle="1" w:styleId="Style18import">
    <w:name w:val="Style 18 importé"/>
  </w:style>
  <w:style w:type="numbering" w:customStyle="1" w:styleId="List18">
    <w:name w:val="List 18"/>
    <w:basedOn w:val="Style19import"/>
    <w:pPr>
      <w:numPr>
        <w:numId w:val="34"/>
      </w:numPr>
    </w:pPr>
  </w:style>
  <w:style w:type="numbering" w:customStyle="1" w:styleId="Style19import">
    <w:name w:val="Style 19 importé"/>
  </w:style>
  <w:style w:type="numbering" w:customStyle="1" w:styleId="List19">
    <w:name w:val="List 19"/>
    <w:basedOn w:val="Style20import"/>
    <w:pPr>
      <w:numPr>
        <w:numId w:val="37"/>
      </w:numPr>
    </w:pPr>
  </w:style>
  <w:style w:type="numbering" w:customStyle="1" w:styleId="Style20import">
    <w:name w:val="Style 20 importé"/>
  </w:style>
  <w:style w:type="numbering" w:customStyle="1" w:styleId="List20">
    <w:name w:val="List 20"/>
    <w:basedOn w:val="Style21import"/>
    <w:pPr>
      <w:numPr>
        <w:numId w:val="39"/>
      </w:numPr>
    </w:pPr>
  </w:style>
  <w:style w:type="numbering" w:customStyle="1" w:styleId="Style21import">
    <w:name w:val="Style 21 importé"/>
  </w:style>
  <w:style w:type="numbering" w:customStyle="1" w:styleId="List21">
    <w:name w:val="List 21"/>
    <w:basedOn w:val="Style22import"/>
    <w:pPr>
      <w:numPr>
        <w:numId w:val="40"/>
      </w:numPr>
    </w:pPr>
  </w:style>
  <w:style w:type="numbering" w:customStyle="1" w:styleId="Style22import">
    <w:name w:val="Style 22 importé"/>
  </w:style>
  <w:style w:type="numbering" w:customStyle="1" w:styleId="List22">
    <w:name w:val="List 22"/>
    <w:basedOn w:val="Style23import"/>
    <w:pPr>
      <w:numPr>
        <w:numId w:val="43"/>
      </w:numPr>
    </w:pPr>
  </w:style>
  <w:style w:type="numbering" w:customStyle="1" w:styleId="Style23import">
    <w:name w:val="Style 23 importé"/>
  </w:style>
  <w:style w:type="numbering" w:customStyle="1" w:styleId="List23">
    <w:name w:val="List 23"/>
    <w:basedOn w:val="Style24import"/>
    <w:pPr>
      <w:numPr>
        <w:numId w:val="44"/>
      </w:numPr>
    </w:pPr>
  </w:style>
  <w:style w:type="numbering" w:customStyle="1" w:styleId="Style24import">
    <w:name w:val="Style 24 importé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2149</Words>
  <Characters>11825</Characters>
  <Application>Microsoft Office Word</Application>
  <DocSecurity>0</DocSecurity>
  <Lines>98</Lines>
  <Paragraphs>27</Paragraphs>
  <ScaleCrop>false</ScaleCrop>
  <Company/>
  <LinksUpToDate>false</LinksUpToDate>
  <CharactersWithSpaces>13947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2017-01-30T13:35:00Z</dcterms:created>
  <dcterms:modified xsi:type="dcterms:W3CDTF">2017-01-30T13:37:00Z</dcterms:modified>
</cp:coreProperties>
</file>